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749512"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9B300C">
        <w:rPr>
          <w:b/>
          <w:noProof/>
          <w:sz w:val="24"/>
        </w:rPr>
        <w:t>5</w:t>
      </w:r>
      <w:r w:rsidR="007C6596" w:rsidRPr="007C6596">
        <w:rPr>
          <w:b/>
          <w:noProof/>
          <w:sz w:val="24"/>
        </w:rPr>
        <w:t>-e</w:t>
      </w:r>
      <w:r>
        <w:rPr>
          <w:b/>
          <w:i/>
          <w:noProof/>
          <w:sz w:val="28"/>
        </w:rPr>
        <w:tab/>
      </w:r>
      <w:r w:rsidR="000A2D4A" w:rsidRPr="000A2D4A">
        <w:rPr>
          <w:b/>
          <w:i/>
          <w:noProof/>
          <w:sz w:val="24"/>
        </w:rPr>
        <w:t>R2-2108106</w:t>
      </w:r>
    </w:p>
    <w:p w14:paraId="7CB45193" w14:textId="19E2097C"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5C2451">
        <w:rPr>
          <w:rFonts w:eastAsia="SimSun"/>
          <w:b/>
          <w:noProof/>
          <w:sz w:val="24"/>
          <w:lang w:val="de-DE"/>
        </w:rPr>
        <w:t>al meeting</w:t>
      </w:r>
      <w:bookmarkStart w:id="0" w:name="_GoBack"/>
      <w:bookmarkEnd w:id="0"/>
      <w:r w:rsidR="001E41F3" w:rsidRPr="007C6596">
        <w:rPr>
          <w:rFonts w:eastAsia="SimSun"/>
          <w:b/>
          <w:noProof/>
          <w:sz w:val="24"/>
          <w:lang w:val="de-DE"/>
        </w:rPr>
        <w:t xml:space="preserve">, </w:t>
      </w:r>
      <w:r w:rsidR="009B300C">
        <w:rPr>
          <w:rFonts w:eastAsia="SimSun"/>
          <w:b/>
          <w:noProof/>
          <w:sz w:val="24"/>
          <w:lang w:val="de-DE"/>
        </w:rPr>
        <w:t>16</w:t>
      </w:r>
      <w:r w:rsidR="00547111" w:rsidRPr="007C6596">
        <w:rPr>
          <w:rFonts w:eastAsia="SimSun"/>
          <w:b/>
          <w:noProof/>
          <w:sz w:val="24"/>
          <w:lang w:val="de-DE"/>
        </w:rPr>
        <w:t xml:space="preserve"> </w:t>
      </w:r>
      <w:r w:rsidR="00B36F02">
        <w:rPr>
          <w:rFonts w:eastAsia="SimSun"/>
          <w:b/>
          <w:noProof/>
          <w:sz w:val="24"/>
          <w:lang w:val="de-DE"/>
        </w:rPr>
        <w:t xml:space="preserve">– </w:t>
      </w:r>
      <w:r w:rsidR="009B300C">
        <w:rPr>
          <w:rFonts w:eastAsia="SimSun"/>
          <w:b/>
          <w:noProof/>
          <w:sz w:val="24"/>
          <w:lang w:val="de-DE"/>
        </w:rPr>
        <w:t>27 August</w:t>
      </w:r>
      <w:r w:rsidR="00B36F02">
        <w:rPr>
          <w:rFonts w:eastAsia="SimSun"/>
          <w:b/>
          <w:noProof/>
          <w:sz w:val="24"/>
          <w:lang w:val="de-DE"/>
        </w:rPr>
        <w:t>,</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7E77366C" w:rsidR="001E41F3" w:rsidRPr="00B36F02" w:rsidRDefault="00B36F02" w:rsidP="00B36F02">
            <w:pPr>
              <w:pStyle w:val="CRCoverPage"/>
              <w:spacing w:after="0"/>
              <w:ind w:right="560"/>
              <w:rPr>
                <w:rFonts w:eastAsia="DengXian"/>
                <w:b/>
                <w:noProof/>
                <w:sz w:val="28"/>
              </w:rPr>
            </w:pPr>
            <w:r w:rsidRPr="00B36F02">
              <w:rPr>
                <w:rFonts w:eastAsia="DengXian"/>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243A2" w:rsidR="001E41F3" w:rsidRPr="00410371" w:rsidRDefault="00325661" w:rsidP="00B36F02">
            <w:pPr>
              <w:pStyle w:val="CRCoverPage"/>
              <w:spacing w:after="0"/>
              <w:ind w:right="560"/>
              <w:rPr>
                <w:noProof/>
              </w:rPr>
            </w:pPr>
            <w:r>
              <w:rPr>
                <w:rFonts w:eastAsia="DengXian"/>
                <w:b/>
                <w:noProof/>
                <w:sz w:val="28"/>
              </w:rPr>
              <w:t>2753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DE620" w:rsidR="001E41F3" w:rsidRPr="00410371" w:rsidRDefault="00B36F02" w:rsidP="00E13F3D">
            <w:pPr>
              <w:pStyle w:val="CRCoverPage"/>
              <w:spacing w:after="0"/>
              <w:jc w:val="center"/>
              <w:rPr>
                <w:b/>
                <w:noProof/>
              </w:rPr>
            </w:pPr>
            <w:r w:rsidRPr="00B36F02">
              <w:rPr>
                <w:rFonts w:eastAsia="DengXi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EF9DC" w:rsidR="001E41F3" w:rsidRPr="00410371" w:rsidRDefault="00EA17B4">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54750" w:rsidR="001E41F3" w:rsidRDefault="00EA421F" w:rsidP="00B36F02">
            <w:pPr>
              <w:pStyle w:val="CRCoverPage"/>
              <w:spacing w:after="0"/>
              <w:rPr>
                <w:noProof/>
                <w:lang w:eastAsia="zh-CN"/>
              </w:rPr>
            </w:pPr>
            <w:r>
              <w:rPr>
                <w:noProof/>
                <w:lang w:val="en-US" w:eastAsia="zh-CN"/>
              </w:rPr>
              <w:t xml:space="preserve">  </w:t>
            </w:r>
            <w:r w:rsidR="009B300C">
              <w:rPr>
                <w:noProof/>
                <w:lang w:val="en-US" w:eastAsia="zh-CN"/>
              </w:rPr>
              <w:t>Clarification on RMTC subframe offset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DA460" w:rsidR="001E41F3" w:rsidRPr="00660B5A" w:rsidRDefault="009B300C">
            <w:pPr>
              <w:pStyle w:val="CRCoverPage"/>
              <w:spacing w:after="0"/>
              <w:ind w:left="100"/>
              <w:rPr>
                <w:noProof/>
                <w:lang w:val="en-US" w:eastAsia="zh-CN"/>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3FD2B" w:rsidR="001E41F3" w:rsidRPr="004C3DA7" w:rsidRDefault="00C1030F" w:rsidP="004F6EC8">
            <w:pPr>
              <w:pStyle w:val="CRCoverPage"/>
              <w:spacing w:after="0"/>
              <w:ind w:left="100"/>
              <w:rPr>
                <w:noProof/>
                <w:lang w:val="en-US" w:eastAsia="zh-CN"/>
              </w:rPr>
            </w:pPr>
            <w: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A4F00" w:rsidR="001E41F3" w:rsidRDefault="00B36F02">
            <w:pPr>
              <w:pStyle w:val="CRCoverPage"/>
              <w:spacing w:after="0"/>
              <w:ind w:left="100"/>
              <w:rPr>
                <w:noProof/>
              </w:rPr>
            </w:pPr>
            <w:r>
              <w:t>2021-0</w:t>
            </w:r>
            <w:r w:rsidR="00E5742E">
              <w:t>8</w:t>
            </w:r>
            <w:r>
              <w:t>-</w:t>
            </w:r>
            <w:r w:rsidR="00E5742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BA512" w:rsidR="001E41F3" w:rsidRDefault="00C103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57802" w:rsidR="001E41F3" w:rsidRDefault="00B36F02" w:rsidP="00B36F02">
            <w:pPr>
              <w:pStyle w:val="CRCoverPage"/>
              <w:spacing w:after="0"/>
              <w:rPr>
                <w:noProof/>
              </w:rPr>
            </w:pPr>
            <w:r>
              <w:t xml:space="preserve">  Rel-1</w:t>
            </w:r>
            <w:r w:rsidR="00832DE4">
              <w:t>6</w:t>
            </w:r>
            <w:r w:rsidR="00E7649A">
              <w:fldChar w:fldCharType="begin"/>
            </w:r>
            <w:r w:rsidR="00E7649A">
              <w:instrText xml:space="preserve"> DOCPROPERTY  Release  \* MERGEFORMAT </w:instrText>
            </w:r>
            <w:r w:rsidR="00E7649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16476" w14:textId="170B588A" w:rsidR="009B300C" w:rsidRPr="0012612F" w:rsidRDefault="009B300C" w:rsidP="0012612F">
            <w:pPr>
              <w:ind w:left="51"/>
              <w:jc w:val="both"/>
              <w:rPr>
                <w:rFonts w:ascii="Arial" w:hAnsi="Arial" w:cs="Arial"/>
              </w:rPr>
            </w:pPr>
            <w:r w:rsidRPr="0012612F">
              <w:rPr>
                <w:rFonts w:ascii="Arial" w:hAnsi="Arial" w:cs="Arial"/>
              </w:rPr>
              <w:t xml:space="preserve">RAN2 sent an LS to RAN1 asking how the UE should generate the random value for the </w:t>
            </w:r>
            <w:r w:rsidRPr="0012612F">
              <w:rPr>
                <w:rFonts w:ascii="Arial" w:hAnsi="Arial" w:cs="Arial"/>
                <w:i/>
                <w:iCs/>
                <w:lang w:eastAsia="zh-CN"/>
              </w:rPr>
              <w:t>RMTC-SubframeOffset</w:t>
            </w:r>
            <w:r w:rsidRPr="0012612F">
              <w:rPr>
                <w:rFonts w:ascii="Segoe UI" w:hAnsi="Segoe UI" w:cs="Segoe UI"/>
                <w:i/>
                <w:iCs/>
              </w:rPr>
              <w:t xml:space="preserve"> </w:t>
            </w:r>
            <w:r w:rsidRPr="0012612F">
              <w:rPr>
                <w:rFonts w:ascii="Arial" w:hAnsi="Arial" w:cs="Arial"/>
              </w:rPr>
              <w:t>(</w:t>
            </w:r>
            <w:hyperlink r:id="rId14" w:history="1">
              <w:r w:rsidRPr="0012612F">
                <w:rPr>
                  <w:rStyle w:val="Hyperlink"/>
                  <w:rFonts w:ascii="Arial" w:hAnsi="Arial" w:cs="Arial"/>
                </w:rPr>
                <w:t>R2-2104594</w:t>
              </w:r>
            </w:hyperlink>
            <w:r w:rsidRPr="0012612F">
              <w:rPr>
                <w:rFonts w:ascii="Arial" w:hAnsi="Arial" w:cs="Arial"/>
                <w:color w:val="000000"/>
              </w:rPr>
              <w:t>):</w:t>
            </w:r>
          </w:p>
          <w:p w14:paraId="08622BD0" w14:textId="17DB39FC" w:rsidR="009B300C" w:rsidRPr="0012612F" w:rsidRDefault="009B300C" w:rsidP="0012612F">
            <w:pPr>
              <w:ind w:left="51"/>
              <w:jc w:val="both"/>
              <w:rPr>
                <w:rFonts w:ascii="Arial" w:eastAsia="Gulim" w:hAnsi="Arial" w:cs="Arial"/>
                <w:lang w:eastAsia="zh-CN"/>
              </w:rPr>
            </w:pPr>
            <w:r w:rsidRPr="0012612F">
              <w:rPr>
                <w:rFonts w:ascii="Arial" w:eastAsia="Gulim" w:hAnsi="Arial" w:cs="Arial"/>
                <w:b/>
                <w:bCs/>
                <w:lang w:eastAsia="zh-CN"/>
              </w:rPr>
              <w:t>RAN2’s Q1:</w:t>
            </w:r>
            <w:r w:rsidRPr="0012612F">
              <w:rPr>
                <w:rFonts w:ascii="Arial" w:eastAsia="Gulim" w:hAnsi="Arial" w:cs="Arial"/>
                <w:lang w:eastAsia="zh-CN"/>
              </w:rPr>
              <w:t> When </w:t>
            </w:r>
            <w:r w:rsidRPr="0012612F">
              <w:rPr>
                <w:rFonts w:ascii="Arial" w:eastAsia="Gulim" w:hAnsi="Arial" w:cs="Arial"/>
                <w:i/>
                <w:iCs/>
                <w:lang w:eastAsia="zh-CN"/>
              </w:rPr>
              <w:t>rmtc-SubframeOffset</w:t>
            </w:r>
            <w:r w:rsidRPr="0012612F">
              <w:rPr>
                <w:rFonts w:ascii="Arial" w:eastAsia="Gulim" w:hAnsi="Arial" w:cs="Arial"/>
                <w:lang w:eastAsia="zh-CN"/>
              </w:rPr>
              <w:t> is not configured, should UE generate the random value per </w:t>
            </w:r>
            <w:r w:rsidRPr="0012612F">
              <w:rPr>
                <w:rFonts w:ascii="Arial" w:eastAsia="Gulim" w:hAnsi="Arial" w:cs="Arial"/>
                <w:i/>
                <w:iCs/>
                <w:lang w:eastAsia="zh-CN"/>
              </w:rPr>
              <w:t>rmtc-Periodicity</w:t>
            </w:r>
            <w:r w:rsidRPr="0012612F">
              <w:rPr>
                <w:rFonts w:ascii="Arial" w:eastAsia="Gulim" w:hAnsi="Arial" w:cs="Arial"/>
                <w:lang w:eastAsia="zh-CN"/>
              </w:rPr>
              <w:t>, or per every </w:t>
            </w:r>
            <w:r w:rsidRPr="0012612F">
              <w:rPr>
                <w:rFonts w:ascii="Arial" w:eastAsia="Gulim" w:hAnsi="Arial" w:cs="Arial"/>
                <w:i/>
                <w:iCs/>
                <w:lang w:eastAsia="zh-CN"/>
              </w:rPr>
              <w:t>reportInterval</w:t>
            </w:r>
            <w:r w:rsidRPr="0012612F">
              <w:rPr>
                <w:rFonts w:ascii="Arial" w:eastAsia="Gulim" w:hAnsi="Arial" w:cs="Arial"/>
                <w:lang w:eastAsia="zh-CN"/>
              </w:rPr>
              <w:t> configured in </w:t>
            </w:r>
            <w:r w:rsidRPr="0012612F">
              <w:rPr>
                <w:rFonts w:ascii="Arial" w:eastAsia="Gulim" w:hAnsi="Arial" w:cs="Arial"/>
                <w:i/>
                <w:iCs/>
                <w:lang w:eastAsia="zh-CN"/>
              </w:rPr>
              <w:t>ReportConfigNR, </w:t>
            </w:r>
            <w:r w:rsidRPr="0012612F">
              <w:rPr>
                <w:rFonts w:ascii="Arial" w:eastAsia="Gulim" w:hAnsi="Arial" w:cs="Arial"/>
                <w:lang w:eastAsia="zh-CN"/>
              </w:rPr>
              <w:t>or upon every </w:t>
            </w:r>
            <w:r w:rsidRPr="0012612F">
              <w:rPr>
                <w:rFonts w:ascii="Arial" w:eastAsia="Gulim" w:hAnsi="Arial" w:cs="Arial"/>
                <w:i/>
                <w:iCs/>
                <w:lang w:eastAsia="zh-CN"/>
              </w:rPr>
              <w:t>RRCReconfiguration</w:t>
            </w:r>
            <w:r w:rsidRPr="0012612F">
              <w:rPr>
                <w:rFonts w:ascii="Arial" w:eastAsia="Gulim" w:hAnsi="Arial" w:cs="Arial"/>
                <w:lang w:eastAsia="zh-CN"/>
              </w:rPr>
              <w:t> message?</w:t>
            </w:r>
          </w:p>
          <w:p w14:paraId="5C2D6389" w14:textId="04AC39AC" w:rsidR="009B300C" w:rsidRPr="0012612F" w:rsidRDefault="009B300C" w:rsidP="0012612F">
            <w:pPr>
              <w:ind w:left="51"/>
              <w:jc w:val="both"/>
              <w:rPr>
                <w:rFonts w:ascii="Arial" w:eastAsia="Gulim" w:hAnsi="Arial" w:cs="Arial"/>
                <w:b/>
                <w:bCs/>
                <w:lang w:eastAsia="zh-CN"/>
              </w:rPr>
            </w:pPr>
            <w:r w:rsidRPr="0012612F">
              <w:rPr>
                <w:rFonts w:ascii="Arial" w:hAnsi="Arial" w:cs="Arial"/>
              </w:rPr>
              <w:t xml:space="preserve">RAN2 received </w:t>
            </w:r>
            <w:r w:rsidR="0012612F" w:rsidRPr="0012612F">
              <w:rPr>
                <w:rFonts w:ascii="Arial" w:hAnsi="Arial" w:cs="Arial"/>
              </w:rPr>
              <w:t>the following answer in RAN1’s</w:t>
            </w:r>
            <w:r w:rsidRPr="0012612F">
              <w:rPr>
                <w:rFonts w:ascii="Arial" w:hAnsi="Arial" w:cs="Arial"/>
              </w:rPr>
              <w:t xml:space="preserve"> LS</w:t>
            </w:r>
            <w:r w:rsidR="0012612F" w:rsidRPr="0012612F">
              <w:rPr>
                <w:rFonts w:ascii="Arial" w:hAnsi="Arial" w:cs="Arial"/>
              </w:rPr>
              <w:t xml:space="preserve"> reply</w:t>
            </w:r>
            <w:r w:rsidRPr="0012612F">
              <w:rPr>
                <w:rFonts w:ascii="Arial" w:hAnsi="Arial" w:cs="Arial"/>
              </w:rPr>
              <w:t xml:space="preserve"> on </w:t>
            </w:r>
            <w:r w:rsidRPr="0012612F">
              <w:rPr>
                <w:rFonts w:ascii="Arial" w:hAnsi="Arial" w:cs="Arial"/>
                <w:lang w:eastAsia="zh-CN"/>
              </w:rPr>
              <w:t xml:space="preserve">random value generation for </w:t>
            </w:r>
            <w:r w:rsidRPr="0012612F">
              <w:rPr>
                <w:rFonts w:ascii="Arial" w:hAnsi="Arial" w:cs="Arial"/>
                <w:i/>
                <w:iCs/>
                <w:lang w:eastAsia="zh-CN"/>
              </w:rPr>
              <w:t>RMTC-SubframeOffset</w:t>
            </w:r>
            <w:r w:rsidRPr="0012612F">
              <w:rPr>
                <w:rFonts w:ascii="Arial" w:hAnsi="Arial" w:cs="Arial"/>
                <w:i/>
                <w:iCs/>
              </w:rPr>
              <w:t xml:space="preserve"> </w:t>
            </w:r>
            <w:r w:rsidRPr="0012612F">
              <w:rPr>
                <w:rFonts w:ascii="Arial" w:hAnsi="Arial" w:cs="Arial"/>
              </w:rPr>
              <w:t>(</w:t>
            </w:r>
            <w:hyperlink r:id="rId15" w:history="1">
              <w:r w:rsidRPr="0012612F">
                <w:rPr>
                  <w:rStyle w:val="Hyperlink"/>
                  <w:rFonts w:ascii="Arial" w:hAnsi="Arial" w:cs="Arial"/>
                </w:rPr>
                <w:t>R1-2106264</w:t>
              </w:r>
            </w:hyperlink>
            <w:r w:rsidRPr="0012612F">
              <w:rPr>
                <w:rFonts w:ascii="Arial" w:hAnsi="Arial" w:cs="Arial"/>
                <w:lang w:eastAsia="zh-CN"/>
              </w:rPr>
              <w:t>):</w:t>
            </w:r>
          </w:p>
          <w:p w14:paraId="708AA7DE" w14:textId="05641112" w:rsidR="004C3DA7" w:rsidRPr="0012612F" w:rsidRDefault="009B300C" w:rsidP="0012612F">
            <w:pPr>
              <w:ind w:left="51"/>
              <w:jc w:val="both"/>
              <w:rPr>
                <w:rFonts w:ascii="Gulim" w:eastAsia="Gulim" w:hAnsi="Gulim"/>
                <w:lang w:val="en-US" w:eastAsia="zh-CN"/>
              </w:rPr>
            </w:pPr>
            <w:r w:rsidRPr="0012612F">
              <w:rPr>
                <w:rFonts w:ascii="Arial" w:eastAsia="Gulim" w:hAnsi="Arial" w:cs="Arial"/>
                <w:b/>
                <w:bCs/>
                <w:lang w:eastAsia="zh-CN"/>
              </w:rPr>
              <w:t>RAN1’s answer: </w:t>
            </w:r>
            <w:r w:rsidRPr="0012612F">
              <w:rPr>
                <w:rFonts w:ascii="Arial" w:eastAsia="Gulim" w:hAnsi="Arial" w:cs="Arial"/>
                <w:lang w:eastAsia="zh-CN"/>
              </w:rPr>
              <w:t>When </w:t>
            </w:r>
            <w:r w:rsidRPr="0012612F">
              <w:rPr>
                <w:rFonts w:ascii="Arial" w:eastAsia="Gulim" w:hAnsi="Arial" w:cs="Arial"/>
                <w:i/>
                <w:iCs/>
                <w:lang w:eastAsia="zh-CN"/>
              </w:rPr>
              <w:t>RMTC-SubframeOffset</w:t>
            </w:r>
            <w:r w:rsidRPr="0012612F">
              <w:rPr>
                <w:rFonts w:ascii="Arial" w:eastAsia="Gulim" w:hAnsi="Arial" w:cs="Arial"/>
                <w:lang w:eastAsia="zh-CN"/>
              </w:rPr>
              <w:t> is not configured, the generation method for the random offset value is up to UE’s implementation.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61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FA8475" w14:textId="28B0BF2D" w:rsidR="0012612F" w:rsidRPr="0012612F" w:rsidRDefault="0012612F" w:rsidP="0012612F">
            <w:pPr>
              <w:pStyle w:val="CRCoverPage"/>
              <w:spacing w:after="0"/>
              <w:ind w:left="100"/>
              <w:rPr>
                <w:lang w:val="en-US"/>
              </w:rPr>
            </w:pPr>
            <w:r w:rsidRPr="0012612F">
              <w:rPr>
                <w:noProof/>
              </w:rPr>
              <w:t xml:space="preserve">Clarify that </w:t>
            </w:r>
            <w:r w:rsidRPr="0012612F">
              <w:rPr>
                <w:rFonts w:eastAsia="Gulim" w:cs="Arial"/>
                <w:lang w:eastAsia="zh-CN"/>
              </w:rPr>
              <w:t>the generation method for the random offset value is up to UE’s implementation</w:t>
            </w:r>
            <w:r>
              <w:rPr>
                <w:rFonts w:eastAsia="Gulim" w:cs="Arial"/>
                <w:lang w:eastAsia="zh-CN"/>
              </w:rPr>
              <w:t xml:space="preserve"> w</w:t>
            </w:r>
            <w:r w:rsidRPr="0012612F">
              <w:rPr>
                <w:rFonts w:eastAsia="Gulim" w:cs="Arial"/>
                <w:lang w:eastAsia="zh-CN"/>
              </w:rPr>
              <w:t>hen </w:t>
            </w:r>
            <w:r w:rsidRPr="0012612F">
              <w:rPr>
                <w:rFonts w:eastAsia="Gulim" w:cs="Arial"/>
                <w:i/>
                <w:iCs/>
                <w:lang w:eastAsia="zh-CN"/>
              </w:rPr>
              <w:t>RMTC-SubframeOffset</w:t>
            </w:r>
            <w:r w:rsidRPr="0012612F">
              <w:rPr>
                <w:rFonts w:eastAsia="Gulim" w:cs="Arial"/>
                <w:lang w:eastAsia="zh-CN"/>
              </w:rPr>
              <w:t> is not configured.</w:t>
            </w:r>
          </w:p>
          <w:p w14:paraId="31C656EC" w14:textId="177D6ED7" w:rsidR="00065D44" w:rsidRPr="0012612F" w:rsidRDefault="00065D44" w:rsidP="00364A3C">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F1103" w14:textId="21DCE0C4" w:rsidR="00EA17B4" w:rsidRDefault="00EA17B4" w:rsidP="00F04485">
            <w:pPr>
              <w:pStyle w:val="CRCoverPage"/>
              <w:spacing w:after="0"/>
              <w:ind w:left="102"/>
              <w:rPr>
                <w:bCs/>
                <w:noProof/>
                <w:lang w:eastAsia="zh-TW"/>
              </w:rPr>
            </w:pPr>
            <w:r>
              <w:rPr>
                <w:bCs/>
                <w:noProof/>
                <w:lang w:eastAsia="zh-TW"/>
              </w:rPr>
              <w:t xml:space="preserve">It remains unclear to the UE how often to generate the value for the </w:t>
            </w:r>
            <w:r w:rsidRPr="0012612F">
              <w:rPr>
                <w:rFonts w:eastAsia="Gulim" w:cs="Arial"/>
                <w:i/>
                <w:iCs/>
                <w:lang w:eastAsia="zh-CN"/>
              </w:rPr>
              <w:t>RMTC-SubframeOffset</w:t>
            </w:r>
            <w:r w:rsidRPr="0012612F">
              <w:rPr>
                <w:rFonts w:eastAsia="Gulim" w:cs="Arial"/>
                <w:lang w:eastAsia="zh-CN"/>
              </w:rPr>
              <w:t> is not configured.</w:t>
            </w:r>
          </w:p>
          <w:p w14:paraId="226B0A6B" w14:textId="77777777" w:rsidR="00EA17B4" w:rsidRPr="00EA17B4" w:rsidRDefault="00EA17B4" w:rsidP="00F04485">
            <w:pPr>
              <w:pStyle w:val="CRCoverPage"/>
              <w:spacing w:after="0"/>
              <w:ind w:left="102"/>
              <w:rPr>
                <w:bCs/>
                <w:noProof/>
                <w:lang w:eastAsia="zh-TW"/>
              </w:rPr>
            </w:pPr>
          </w:p>
          <w:p w14:paraId="496AA026" w14:textId="2C938CD8" w:rsidR="00F04485" w:rsidRPr="00F65743" w:rsidRDefault="00F04485" w:rsidP="00F0448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107CBD5" w14:textId="77777777" w:rsidR="00F04485" w:rsidRPr="00613B1C" w:rsidRDefault="00F04485" w:rsidP="00F04485">
            <w:pPr>
              <w:pStyle w:val="CRCoverPage"/>
              <w:spacing w:after="0"/>
              <w:rPr>
                <w:noProof/>
                <w:u w:val="single"/>
                <w:lang w:eastAsia="zh-TW"/>
              </w:rPr>
            </w:pPr>
          </w:p>
          <w:p w14:paraId="53239467" w14:textId="77777777" w:rsidR="00F04485" w:rsidRPr="00613B1C" w:rsidRDefault="00F04485" w:rsidP="00F04485">
            <w:pPr>
              <w:pStyle w:val="CRCoverPage"/>
              <w:spacing w:after="0"/>
              <w:ind w:left="102"/>
              <w:rPr>
                <w:noProof/>
                <w:u w:val="single"/>
                <w:lang w:eastAsia="zh-TW"/>
              </w:rPr>
            </w:pPr>
            <w:r>
              <w:rPr>
                <w:noProof/>
                <w:u w:val="single"/>
                <w:lang w:eastAsia="zh-TW"/>
              </w:rPr>
              <w:t>Impacted functionality:</w:t>
            </w:r>
          </w:p>
          <w:p w14:paraId="17010E29" w14:textId="4C11E87D" w:rsidR="00F04485" w:rsidRPr="00613B1C" w:rsidRDefault="00F04485" w:rsidP="00F04485">
            <w:pPr>
              <w:pStyle w:val="CRCoverPage"/>
              <w:spacing w:after="0"/>
              <w:ind w:left="102"/>
              <w:rPr>
                <w:noProof/>
                <w:lang w:eastAsia="zh-TW"/>
              </w:rPr>
            </w:pPr>
            <w:r>
              <w:rPr>
                <w:noProof/>
                <w:lang w:eastAsia="zh-TW"/>
              </w:rPr>
              <w:t>NR-U</w:t>
            </w:r>
          </w:p>
          <w:p w14:paraId="1E88ED19" w14:textId="77777777" w:rsidR="00F04485" w:rsidRPr="00613B1C" w:rsidRDefault="00F04485" w:rsidP="00F04485">
            <w:pPr>
              <w:pStyle w:val="CRCoverPage"/>
              <w:spacing w:after="0"/>
              <w:ind w:left="102"/>
              <w:rPr>
                <w:noProof/>
                <w:lang w:eastAsia="zh-CN"/>
              </w:rPr>
            </w:pPr>
          </w:p>
          <w:p w14:paraId="05FCA663" w14:textId="77777777" w:rsidR="00F04485" w:rsidRPr="00613B1C" w:rsidRDefault="00F04485" w:rsidP="00F04485">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2236C27" w14:textId="1FA2ECA7" w:rsidR="00EA17B4" w:rsidRDefault="00E211A9" w:rsidP="00F04485">
            <w:pPr>
              <w:pStyle w:val="CRCoverPage"/>
              <w:spacing w:after="0"/>
              <w:ind w:left="102"/>
              <w:rPr>
                <w:noProof/>
                <w:lang w:eastAsia="zh-CN"/>
              </w:rPr>
            </w:pPr>
            <w:r>
              <w:rPr>
                <w:noProof/>
                <w:lang w:eastAsia="zh-CN"/>
              </w:rPr>
              <w:t>I</w:t>
            </w:r>
            <w:r w:rsidR="00F04485">
              <w:rPr>
                <w:noProof/>
                <w:lang w:eastAsia="zh-CN"/>
              </w:rPr>
              <w:t>f the UE implements the CR but the network does not</w:t>
            </w:r>
            <w:r w:rsidR="00EA17B4">
              <w:rPr>
                <w:noProof/>
                <w:lang w:eastAsia="zh-CN"/>
              </w:rPr>
              <w:t xml:space="preserve">, the network might assume a specific pattern </w:t>
            </w:r>
            <w:r w:rsidR="00DE37A1">
              <w:rPr>
                <w:noProof/>
                <w:lang w:eastAsia="zh-CN"/>
              </w:rPr>
              <w:t xml:space="preserve">for random value generation </w:t>
            </w:r>
            <w:r w:rsidR="00EA17B4">
              <w:rPr>
                <w:noProof/>
                <w:lang w:eastAsia="zh-CN"/>
              </w:rPr>
              <w:t>resulting in wrong interpretation of the RSSI reports.</w:t>
            </w:r>
          </w:p>
          <w:p w14:paraId="485D8B33" w14:textId="77777777" w:rsidR="00685821" w:rsidRDefault="00685821" w:rsidP="00F04485">
            <w:pPr>
              <w:pStyle w:val="CRCoverPage"/>
              <w:spacing w:after="0"/>
              <w:ind w:left="102"/>
              <w:rPr>
                <w:noProof/>
                <w:lang w:eastAsia="zh-CN"/>
              </w:rPr>
            </w:pPr>
          </w:p>
          <w:p w14:paraId="66399088" w14:textId="51942EEB" w:rsidR="00F04485" w:rsidRDefault="00EA17B4" w:rsidP="00F04485">
            <w:pPr>
              <w:pStyle w:val="CRCoverPage"/>
              <w:spacing w:after="0"/>
              <w:ind w:left="102"/>
              <w:rPr>
                <w:noProof/>
                <w:lang w:eastAsia="zh-CN"/>
              </w:rPr>
            </w:pPr>
            <w:r>
              <w:rPr>
                <w:noProof/>
                <w:lang w:eastAsia="zh-CN"/>
              </w:rPr>
              <w:lastRenderedPageBreak/>
              <w:t>If the network implements the CR but the UE does not</w:t>
            </w:r>
            <w:r w:rsidR="00F04485">
              <w:rPr>
                <w:noProof/>
                <w:lang w:eastAsia="zh-CN"/>
              </w:rPr>
              <w:t xml:space="preserve">, there is </w:t>
            </w:r>
            <w:r>
              <w:rPr>
                <w:noProof/>
                <w:lang w:eastAsia="zh-CN"/>
              </w:rPr>
              <w:t xml:space="preserve">no </w:t>
            </w:r>
            <w:r w:rsidR="00F04485">
              <w:rPr>
                <w:noProof/>
                <w:lang w:eastAsia="zh-CN"/>
              </w:rPr>
              <w:t>inter-</w:t>
            </w:r>
            <w:r w:rsidR="00F04485" w:rsidRPr="009053C3">
              <w:rPr>
                <w:noProof/>
                <w:lang w:eastAsia="zh-CN"/>
              </w:rPr>
              <w:t>operability</w:t>
            </w:r>
            <w:r w:rsidR="00F04485">
              <w:rPr>
                <w:noProof/>
                <w:lang w:eastAsia="zh-CN"/>
              </w:rPr>
              <w:t xml:space="preserve"> issue. </w:t>
            </w:r>
          </w:p>
          <w:p w14:paraId="5C4BEB44" w14:textId="651C1F3A" w:rsidR="008D1BFB" w:rsidRDefault="008D1BF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BCFE2" w:rsidR="001E41F3" w:rsidRPr="006213DC" w:rsidRDefault="00660B5A">
            <w:pPr>
              <w:pStyle w:val="CRCoverPage"/>
              <w:spacing w:after="0"/>
              <w:ind w:left="100"/>
              <w:rPr>
                <w:noProof/>
                <w:lang w:val="en-US" w:eastAsia="zh-CN"/>
              </w:rPr>
            </w:pPr>
            <w:r>
              <w:rPr>
                <w:noProof/>
                <w:lang w:val="en-US"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6CA3930" w14:textId="77777777" w:rsidR="002479AA" w:rsidRPr="00B719ED" w:rsidRDefault="002479AA" w:rsidP="002479AA">
      <w:pPr>
        <w:pStyle w:val="Heading3"/>
      </w:pPr>
      <w:bookmarkStart w:id="2" w:name="_Toc20425929"/>
      <w:bookmarkStart w:id="3" w:name="_Toc29321325"/>
      <w:bookmarkStart w:id="4" w:name="_Toc36219508"/>
      <w:bookmarkStart w:id="5" w:name="_Toc36220184"/>
      <w:bookmarkStart w:id="6" w:name="_Toc36513604"/>
      <w:bookmarkStart w:id="7" w:name="_Toc46449662"/>
      <w:bookmarkStart w:id="8" w:name="_Toc46489449"/>
      <w:bookmarkStart w:id="9" w:name="_Toc52495283"/>
      <w:bookmarkStart w:id="10" w:name="_Toc60781452"/>
      <w:bookmarkStart w:id="11" w:name="_Toc67915499"/>
      <w:bookmarkStart w:id="12" w:name="_Toc20426079"/>
      <w:bookmarkStart w:id="13" w:name="_Toc29321475"/>
      <w:bookmarkStart w:id="14" w:name="_Toc36219658"/>
      <w:bookmarkStart w:id="15" w:name="_Toc36220334"/>
      <w:bookmarkStart w:id="16" w:name="_Toc36513754"/>
      <w:bookmarkStart w:id="17" w:name="_Toc46449812"/>
      <w:bookmarkStart w:id="18" w:name="_Toc46489599"/>
      <w:bookmarkStart w:id="19" w:name="_Toc52495433"/>
      <w:bookmarkStart w:id="20" w:name="_Toc60781602"/>
      <w:bookmarkStart w:id="21" w:name="_Toc67915649"/>
      <w:r w:rsidRPr="00B719ED">
        <w:lastRenderedPageBreak/>
        <w:t>6.3.2</w:t>
      </w:r>
      <w:r w:rsidRPr="00B719ED">
        <w:tab/>
        <w:t>Radio resource control information elements</w:t>
      </w:r>
      <w:bookmarkEnd w:id="2"/>
      <w:bookmarkEnd w:id="3"/>
      <w:bookmarkEnd w:id="4"/>
      <w:bookmarkEnd w:id="5"/>
      <w:bookmarkEnd w:id="6"/>
      <w:bookmarkEnd w:id="7"/>
      <w:bookmarkEnd w:id="8"/>
      <w:bookmarkEnd w:id="9"/>
      <w:bookmarkEnd w:id="10"/>
      <w:bookmarkEnd w:id="11"/>
    </w:p>
    <w:p w14:paraId="43DFC4E5" w14:textId="4EEF6377" w:rsidR="002479AA" w:rsidRPr="002479AA" w:rsidRDefault="002479AA" w:rsidP="002479AA">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2479AA">
        <w:rPr>
          <w:rFonts w:ascii="Arial" w:eastAsia="MS Mincho" w:hAnsi="Arial"/>
          <w:color w:val="FF0000"/>
          <w:sz w:val="24"/>
          <w:lang w:eastAsia="x-none"/>
        </w:rPr>
        <w:t>&lt;</w:t>
      </w:r>
      <w:r w:rsidR="00E211A9">
        <w:rPr>
          <w:rFonts w:ascii="Arial" w:eastAsia="MS Mincho" w:hAnsi="Arial"/>
          <w:color w:val="FF0000"/>
          <w:sz w:val="24"/>
          <w:lang w:eastAsia="x-none"/>
        </w:rPr>
        <w:t xml:space="preserve"> Unmodified parts </w:t>
      </w:r>
      <w:r w:rsidRPr="002479AA">
        <w:rPr>
          <w:rFonts w:ascii="Arial" w:eastAsia="MS Mincho" w:hAnsi="Arial"/>
          <w:color w:val="FF0000"/>
          <w:sz w:val="24"/>
          <w:lang w:eastAsia="x-none"/>
        </w:rPr>
        <w:t>omitted</w:t>
      </w:r>
      <w:r w:rsidR="00E211A9">
        <w:rPr>
          <w:rFonts w:ascii="Arial" w:eastAsia="MS Mincho" w:hAnsi="Arial"/>
          <w:color w:val="FF0000"/>
          <w:sz w:val="24"/>
          <w:lang w:eastAsia="x-none"/>
        </w:rPr>
        <w:t xml:space="preserve"> </w:t>
      </w:r>
      <w:r w:rsidRPr="002479AA">
        <w:rPr>
          <w:rFonts w:ascii="Arial" w:eastAsia="MS Mincho" w:hAnsi="Arial"/>
          <w:color w:val="FF0000"/>
          <w:sz w:val="24"/>
          <w:lang w:eastAsia="x-none"/>
        </w:rPr>
        <w:t>&gt;</w:t>
      </w:r>
    </w:p>
    <w:p w14:paraId="284B4EAD" w14:textId="5A395B93" w:rsidR="002479AA" w:rsidRPr="00E211A9" w:rsidRDefault="00B2469B" w:rsidP="00DF265D">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highlight w:val="yellow"/>
          <w:lang w:eastAsia="x-none"/>
        </w:rPr>
      </w:pPr>
      <w:r w:rsidRPr="00E211A9">
        <w:rPr>
          <w:rFonts w:ascii="Arial" w:eastAsia="MS Mincho" w:hAnsi="Arial"/>
          <w:color w:val="FF0000"/>
          <w:sz w:val="24"/>
          <w:highlight w:val="yellow"/>
          <w:lang w:eastAsia="x-none"/>
        </w:rPr>
        <w:t>--------------------------------------------------------------------------</w:t>
      </w:r>
      <w:r w:rsidRPr="00E211A9">
        <w:rPr>
          <w:rFonts w:ascii="Arial" w:eastAsia="MS Mincho" w:hAnsi="Arial"/>
          <w:color w:val="FF0000"/>
          <w:sz w:val="24"/>
          <w:highlight w:val="yellow"/>
          <w:lang w:val="en-US" w:eastAsia="zh-CN"/>
        </w:rPr>
        <w:t>&lt;start of change&gt;</w:t>
      </w:r>
      <w:r w:rsidRPr="00E211A9">
        <w:rPr>
          <w:rFonts w:ascii="Arial" w:eastAsia="MS Mincho" w:hAnsi="Arial"/>
          <w:color w:val="FF0000"/>
          <w:sz w:val="24"/>
          <w:highlight w:val="yellow"/>
          <w:lang w:eastAsia="x-none"/>
        </w:rPr>
        <w:t>-------------------------------------------------------------------------</w:t>
      </w:r>
    </w:p>
    <w:p w14:paraId="1E940261" w14:textId="77777777" w:rsidR="00EF0768" w:rsidRPr="00EF0768" w:rsidRDefault="00EF0768" w:rsidP="00EF0768">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2" w:name="_Toc60777261"/>
      <w:bookmarkStart w:id="23" w:name="_Toc76423547"/>
      <w:r w:rsidRPr="00EF0768">
        <w:rPr>
          <w:rFonts w:ascii="Arial" w:eastAsia="Times New Roman" w:hAnsi="Arial"/>
          <w:i/>
          <w:iCs/>
          <w:sz w:val="24"/>
          <w:lang w:eastAsia="ja-JP"/>
        </w:rPr>
        <w:t>–</w:t>
      </w:r>
      <w:r w:rsidRPr="00EF0768">
        <w:rPr>
          <w:rFonts w:ascii="Arial" w:eastAsia="Times New Roman" w:hAnsi="Arial"/>
          <w:i/>
          <w:iCs/>
          <w:sz w:val="24"/>
          <w:lang w:eastAsia="ja-JP"/>
        </w:rPr>
        <w:tab/>
        <w:t>MeasObjectNR</w:t>
      </w:r>
      <w:bookmarkEnd w:id="22"/>
      <w:bookmarkEnd w:id="23"/>
    </w:p>
    <w:p w14:paraId="2F2C0C72" w14:textId="77777777" w:rsidR="00EF0768" w:rsidRPr="00EF0768" w:rsidRDefault="00EF0768" w:rsidP="00EF0768">
      <w:pPr>
        <w:overflowPunct w:val="0"/>
        <w:autoSpaceDE w:val="0"/>
        <w:autoSpaceDN w:val="0"/>
        <w:adjustRightInd w:val="0"/>
        <w:textAlignment w:val="baseline"/>
        <w:rPr>
          <w:rFonts w:eastAsia="Times New Roman"/>
          <w:lang w:eastAsia="ja-JP"/>
        </w:rPr>
      </w:pPr>
      <w:r w:rsidRPr="00EF0768">
        <w:rPr>
          <w:rFonts w:eastAsia="Times New Roman"/>
          <w:lang w:eastAsia="ja-JP"/>
        </w:rPr>
        <w:t xml:space="preserve">The IE </w:t>
      </w:r>
      <w:r w:rsidRPr="00EF0768">
        <w:rPr>
          <w:rFonts w:eastAsia="Times New Roman"/>
          <w:i/>
          <w:lang w:eastAsia="ja-JP"/>
        </w:rPr>
        <w:t>MeasObjectNR</w:t>
      </w:r>
      <w:r w:rsidRPr="00EF0768">
        <w:rPr>
          <w:rFonts w:eastAsia="Times New Roman"/>
          <w:lang w:eastAsia="ja-JP"/>
        </w:rPr>
        <w:t xml:space="preserve"> specifies information applicable for SS/PBCH block(s) intra/inter-frequency measurements and/or CSI-RS intra/inter-frequency measurements.</w:t>
      </w:r>
    </w:p>
    <w:p w14:paraId="47E636A6" w14:textId="77777777" w:rsidR="00EF0768" w:rsidRPr="00EF0768" w:rsidRDefault="00EF0768" w:rsidP="00EF07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0768">
        <w:rPr>
          <w:rFonts w:ascii="Arial" w:eastAsia="Times New Roman" w:hAnsi="Arial"/>
          <w:b/>
          <w:i/>
          <w:lang w:eastAsia="ja-JP"/>
        </w:rPr>
        <w:t>MeasObjectNR</w:t>
      </w:r>
      <w:r w:rsidRPr="00EF0768">
        <w:rPr>
          <w:rFonts w:ascii="Arial" w:eastAsia="Times New Roman" w:hAnsi="Arial"/>
          <w:b/>
          <w:lang w:eastAsia="ja-JP"/>
        </w:rPr>
        <w:t xml:space="preserve"> information element</w:t>
      </w:r>
    </w:p>
    <w:p w14:paraId="65CB51D9"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color w:val="808080"/>
          <w:sz w:val="16"/>
          <w:lang w:eastAsia="en-GB"/>
        </w:rPr>
        <w:t>-- ASN1START</w:t>
      </w:r>
    </w:p>
    <w:p w14:paraId="440FDFFA"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color w:val="808080"/>
          <w:sz w:val="16"/>
          <w:lang w:eastAsia="en-GB"/>
        </w:rPr>
        <w:t>-- TAG-MEASOBJECTNR-START</w:t>
      </w:r>
    </w:p>
    <w:p w14:paraId="3010541C"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778B49"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MeasObjectNR ::=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p>
    <w:p w14:paraId="6E277CE8"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ssbFrequency                        ARFCN-ValueNR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Cond SSBorAssociatedSSB</w:t>
      </w:r>
    </w:p>
    <w:p w14:paraId="7BEFC730"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ssbSubcarrierSpacing                SubcarrierSpacing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Cond SSBorAssociatedSSB</w:t>
      </w:r>
    </w:p>
    <w:p w14:paraId="38B986D5"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smtc1                               SSB-MTC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Cond SSBorAssociatedSSB</w:t>
      </w:r>
    </w:p>
    <w:p w14:paraId="40765FBD"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smtc2                               SSB-MTC2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Cond IntraFreqConnected</w:t>
      </w:r>
    </w:p>
    <w:p w14:paraId="18439EA5"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refFreqCSI-RS                       ARFCN-ValueNR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Cond CSI-RS</w:t>
      </w:r>
    </w:p>
    <w:p w14:paraId="7529D044"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referenceSignalConfig               ReferenceSignalConfig,</w:t>
      </w:r>
    </w:p>
    <w:p w14:paraId="6027C6F9"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absThreshSS-BlocksConsolidation     ThresholdNR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R</w:t>
      </w:r>
    </w:p>
    <w:p w14:paraId="71092B7A"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absThreshCSI-RS-Consolidation       ThresholdNR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R</w:t>
      </w:r>
    </w:p>
    <w:p w14:paraId="07D5CC2D"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nrofSS-BlocksToAverage              </w:t>
      </w:r>
      <w:r w:rsidRPr="00EF0768">
        <w:rPr>
          <w:rFonts w:ascii="Courier New" w:eastAsia="Times New Roman" w:hAnsi="Courier New"/>
          <w:noProof/>
          <w:color w:val="993366"/>
          <w:sz w:val="16"/>
          <w:lang w:eastAsia="en-GB"/>
        </w:rPr>
        <w:t>INTEGER</w:t>
      </w:r>
      <w:r w:rsidRPr="00EF0768">
        <w:rPr>
          <w:rFonts w:ascii="Courier New" w:eastAsia="Times New Roman" w:hAnsi="Courier New"/>
          <w:noProof/>
          <w:sz w:val="16"/>
          <w:lang w:eastAsia="en-GB"/>
        </w:rPr>
        <w:t xml:space="preserve"> (2..maxNrofSS-BlocksToAverage)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R</w:t>
      </w:r>
    </w:p>
    <w:p w14:paraId="3006A0B5"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nrofCSI-RS-ResourcesToAverage       </w:t>
      </w:r>
      <w:r w:rsidRPr="00EF0768">
        <w:rPr>
          <w:rFonts w:ascii="Courier New" w:eastAsia="Times New Roman" w:hAnsi="Courier New"/>
          <w:noProof/>
          <w:color w:val="993366"/>
          <w:sz w:val="16"/>
          <w:lang w:eastAsia="en-GB"/>
        </w:rPr>
        <w:t>INTEGER</w:t>
      </w:r>
      <w:r w:rsidRPr="00EF0768">
        <w:rPr>
          <w:rFonts w:ascii="Courier New" w:eastAsia="Times New Roman" w:hAnsi="Courier New"/>
          <w:noProof/>
          <w:sz w:val="16"/>
          <w:lang w:eastAsia="en-GB"/>
        </w:rPr>
        <w:t xml:space="preserve"> (2..maxNrofCSI-RS-ResourcesToAverage)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R</w:t>
      </w:r>
    </w:p>
    <w:p w14:paraId="095008BD"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quantityConfigIndex                 </w:t>
      </w:r>
      <w:r w:rsidRPr="00EF0768">
        <w:rPr>
          <w:rFonts w:ascii="Courier New" w:eastAsia="Times New Roman" w:hAnsi="Courier New"/>
          <w:noProof/>
          <w:color w:val="993366"/>
          <w:sz w:val="16"/>
          <w:lang w:eastAsia="en-GB"/>
        </w:rPr>
        <w:t>INTEGER</w:t>
      </w:r>
      <w:r w:rsidRPr="00EF0768">
        <w:rPr>
          <w:rFonts w:ascii="Courier New" w:eastAsia="Times New Roman" w:hAnsi="Courier New"/>
          <w:noProof/>
          <w:sz w:val="16"/>
          <w:lang w:eastAsia="en-GB"/>
        </w:rPr>
        <w:t xml:space="preserve"> (1..maxNrofQuantityConfig),</w:t>
      </w:r>
    </w:p>
    <w:p w14:paraId="5E6BEAFD"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offsetMO                            Q-OffsetRangeList,</w:t>
      </w:r>
    </w:p>
    <w:p w14:paraId="6D22CBD1"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cellsToRemoveList                   PCI-List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N</w:t>
      </w:r>
    </w:p>
    <w:p w14:paraId="6AF1FDF2"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cellsToAddModList                   CellsToAddModList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N</w:t>
      </w:r>
    </w:p>
    <w:p w14:paraId="60A811D7"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blackCellsToRemoveList              PCI-RangeIndexList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N</w:t>
      </w:r>
    </w:p>
    <w:p w14:paraId="2AC158B9"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blackCellsToAddModList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993366"/>
          <w:sz w:val="16"/>
          <w:lang w:eastAsia="en-GB"/>
        </w:rPr>
        <w:t>SIZE</w:t>
      </w:r>
      <w:r w:rsidRPr="00EF0768">
        <w:rPr>
          <w:rFonts w:ascii="Courier New" w:eastAsia="Times New Roman" w:hAnsi="Courier New"/>
          <w:noProof/>
          <w:sz w:val="16"/>
          <w:lang w:eastAsia="en-GB"/>
        </w:rPr>
        <w:t xml:space="preserve"> (1..maxNrofPCI-Ranges))</w:t>
      </w:r>
      <w:r w:rsidRPr="00EF0768">
        <w:rPr>
          <w:rFonts w:ascii="Courier New" w:eastAsia="Times New Roman" w:hAnsi="Courier New"/>
          <w:noProof/>
          <w:color w:val="993366"/>
          <w:sz w:val="16"/>
          <w:lang w:eastAsia="en-GB"/>
        </w:rPr>
        <w:t xml:space="preserve"> OF</w:t>
      </w:r>
      <w:r w:rsidRPr="00EF0768">
        <w:rPr>
          <w:rFonts w:ascii="Courier New" w:eastAsia="Times New Roman" w:hAnsi="Courier New"/>
          <w:noProof/>
          <w:sz w:val="16"/>
          <w:lang w:eastAsia="en-GB"/>
        </w:rPr>
        <w:t xml:space="preserve"> PCI-RangeElement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N</w:t>
      </w:r>
    </w:p>
    <w:p w14:paraId="56756F19"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whiteCellsToRemoveList              PCI-RangeIndexList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N</w:t>
      </w:r>
    </w:p>
    <w:p w14:paraId="7233ED44"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whiteCellsToAddModList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993366"/>
          <w:sz w:val="16"/>
          <w:lang w:eastAsia="en-GB"/>
        </w:rPr>
        <w:t>SIZE</w:t>
      </w:r>
      <w:r w:rsidRPr="00EF0768">
        <w:rPr>
          <w:rFonts w:ascii="Courier New" w:eastAsia="Times New Roman" w:hAnsi="Courier New"/>
          <w:noProof/>
          <w:sz w:val="16"/>
          <w:lang w:eastAsia="en-GB"/>
        </w:rPr>
        <w:t xml:space="preserve"> (1..maxNrofPCI-Ranges))</w:t>
      </w:r>
      <w:r w:rsidRPr="00EF0768">
        <w:rPr>
          <w:rFonts w:ascii="Courier New" w:eastAsia="Times New Roman" w:hAnsi="Courier New"/>
          <w:noProof/>
          <w:color w:val="993366"/>
          <w:sz w:val="16"/>
          <w:lang w:eastAsia="en-GB"/>
        </w:rPr>
        <w:t xml:space="preserve"> OF</w:t>
      </w:r>
      <w:r w:rsidRPr="00EF0768">
        <w:rPr>
          <w:rFonts w:ascii="Courier New" w:eastAsia="Times New Roman" w:hAnsi="Courier New"/>
          <w:noProof/>
          <w:sz w:val="16"/>
          <w:lang w:eastAsia="en-GB"/>
        </w:rPr>
        <w:t xml:space="preserve"> PCI-RangeElement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N</w:t>
      </w:r>
    </w:p>
    <w:p w14:paraId="4D224C14"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w:t>
      </w:r>
    </w:p>
    <w:p w14:paraId="37CD7734"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w:t>
      </w:r>
    </w:p>
    <w:p w14:paraId="6062DADC"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freqBandIndicatorNR                 FreqBandIndicatorNR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R</w:t>
      </w:r>
    </w:p>
    <w:p w14:paraId="4B730303"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measCycleSCell                      </w:t>
      </w:r>
      <w:r w:rsidRPr="00EF0768">
        <w:rPr>
          <w:rFonts w:ascii="Courier New" w:eastAsia="Times New Roman" w:hAnsi="Courier New"/>
          <w:noProof/>
          <w:color w:val="993366"/>
          <w:sz w:val="16"/>
          <w:lang w:eastAsia="en-GB"/>
        </w:rPr>
        <w:t>ENUMERATED</w:t>
      </w:r>
      <w:r w:rsidRPr="00EF0768">
        <w:rPr>
          <w:rFonts w:ascii="Courier New" w:eastAsia="Times New Roman" w:hAnsi="Courier New"/>
          <w:noProof/>
          <w:sz w:val="16"/>
          <w:lang w:eastAsia="en-GB"/>
        </w:rPr>
        <w:t xml:space="preserve"> {sf160, sf256, sf320, sf512, sf640, sf1024, sf1280}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R</w:t>
      </w:r>
    </w:p>
    <w:p w14:paraId="164762CF"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w:t>
      </w:r>
    </w:p>
    <w:p w14:paraId="4BA65513"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w:t>
      </w:r>
    </w:p>
    <w:p w14:paraId="471A8462"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smtc3list-r16                     SSB-MTC3List-r16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R</w:t>
      </w:r>
    </w:p>
    <w:p w14:paraId="5F556C35"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rmtc-Config-r16                     SetupRelease {RMTC-Config-r16}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M</w:t>
      </w:r>
    </w:p>
    <w:p w14:paraId="6B250777"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t312-r16                            SetupRelease { T312-r16 }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M</w:t>
      </w:r>
    </w:p>
    <w:p w14:paraId="069C54BF"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w:t>
      </w:r>
    </w:p>
    <w:p w14:paraId="366BE83F"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w:t>
      </w:r>
    </w:p>
    <w:p w14:paraId="64B98FF4"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D46007"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SSB-MTC3List-r16::=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993366"/>
          <w:sz w:val="16"/>
          <w:lang w:eastAsia="en-GB"/>
        </w:rPr>
        <w:t>SIZE</w:t>
      </w:r>
      <w:r w:rsidRPr="00EF0768">
        <w:rPr>
          <w:rFonts w:ascii="Courier New" w:eastAsia="Times New Roman" w:hAnsi="Courier New"/>
          <w:noProof/>
          <w:sz w:val="16"/>
          <w:lang w:eastAsia="en-GB"/>
        </w:rPr>
        <w:t>(1..4))</w:t>
      </w:r>
      <w:r w:rsidRPr="00EF0768">
        <w:rPr>
          <w:rFonts w:ascii="Courier New" w:eastAsia="Times New Roman" w:hAnsi="Courier New"/>
          <w:noProof/>
          <w:color w:val="993366"/>
          <w:sz w:val="16"/>
          <w:lang w:eastAsia="en-GB"/>
        </w:rPr>
        <w:t xml:space="preserve"> OF</w:t>
      </w:r>
      <w:r w:rsidRPr="00EF0768">
        <w:rPr>
          <w:rFonts w:ascii="Courier New" w:eastAsia="Times New Roman" w:hAnsi="Courier New"/>
          <w:noProof/>
          <w:sz w:val="16"/>
          <w:lang w:eastAsia="en-GB"/>
        </w:rPr>
        <w:t xml:space="preserve"> SSB-MTC3-r16</w:t>
      </w:r>
    </w:p>
    <w:p w14:paraId="1774C4F6"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B4D1BA"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T312-r16 ::=                        </w:t>
      </w:r>
      <w:r w:rsidRPr="00EF0768">
        <w:rPr>
          <w:rFonts w:ascii="Courier New" w:eastAsia="Times New Roman" w:hAnsi="Courier New"/>
          <w:noProof/>
          <w:color w:val="993366"/>
          <w:sz w:val="16"/>
          <w:lang w:eastAsia="en-GB"/>
        </w:rPr>
        <w:t>ENUMERATED</w:t>
      </w:r>
      <w:r w:rsidRPr="00EF0768">
        <w:rPr>
          <w:rFonts w:ascii="Courier New" w:eastAsia="Times New Roman" w:hAnsi="Courier New"/>
          <w:noProof/>
          <w:sz w:val="16"/>
          <w:lang w:eastAsia="en-GB"/>
        </w:rPr>
        <w:t xml:space="preserve"> { ms0, ms50, ms100, ms200, ms300, ms400, ms500, ms1000}</w:t>
      </w:r>
    </w:p>
    <w:p w14:paraId="34DECDE6"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8DB7CF"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lastRenderedPageBreak/>
        <w:t xml:space="preserve">ReferenceSignalConfig::=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p>
    <w:p w14:paraId="71D1766F"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ssb-ConfigMobility                  SSB-ConfigMobility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M</w:t>
      </w:r>
    </w:p>
    <w:p w14:paraId="0BB9724B"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csi-rs-ResourceConfigMobility       SetupRelease { CSI-RS-ResourceConfigMobility }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M</w:t>
      </w:r>
    </w:p>
    <w:p w14:paraId="6462655C"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w:t>
      </w:r>
    </w:p>
    <w:p w14:paraId="2DD76A84"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1E199A"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SSB-ConfigMobility::=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p>
    <w:p w14:paraId="69C90601"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ssb-ToMeasure                           SetupRelease { SSB-ToMeasure }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M</w:t>
      </w:r>
    </w:p>
    <w:p w14:paraId="5FF84521"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deriveSSB-IndexFromCell             </w:t>
      </w:r>
      <w:r w:rsidRPr="00EF0768">
        <w:rPr>
          <w:rFonts w:ascii="Courier New" w:eastAsia="Times New Roman" w:hAnsi="Courier New"/>
          <w:noProof/>
          <w:color w:val="993366"/>
          <w:sz w:val="16"/>
          <w:lang w:eastAsia="en-GB"/>
        </w:rPr>
        <w:t>BOOLEAN</w:t>
      </w:r>
      <w:r w:rsidRPr="00EF0768">
        <w:rPr>
          <w:rFonts w:ascii="Courier New" w:eastAsia="Times New Roman" w:hAnsi="Courier New"/>
          <w:noProof/>
          <w:sz w:val="16"/>
          <w:lang w:eastAsia="en-GB"/>
        </w:rPr>
        <w:t>,</w:t>
      </w:r>
    </w:p>
    <w:p w14:paraId="5280EAFD"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ss-RSSI-Measurement                         SS-RSSI-Measurement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M</w:t>
      </w:r>
    </w:p>
    <w:p w14:paraId="36C3CA3F"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w:t>
      </w:r>
    </w:p>
    <w:p w14:paraId="1032A0AA"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w:t>
      </w:r>
    </w:p>
    <w:p w14:paraId="014A6211"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ssb-PositionQCL-Common-r16              SSB-PositionQCL-Relation-r16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Cond SharedSpectrum</w:t>
      </w:r>
    </w:p>
    <w:p w14:paraId="1DA0E485"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ssb-PositionQCL-CellsToAddModList-r16   SSB-PositionQCL-CellsToAddModList-r16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N</w:t>
      </w:r>
    </w:p>
    <w:p w14:paraId="406B7A97"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ssb-PositionQCL-CellsToRemoveList-r16   PCI-List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N</w:t>
      </w:r>
    </w:p>
    <w:p w14:paraId="764AC1A4"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w:t>
      </w:r>
    </w:p>
    <w:p w14:paraId="2CF39D60"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w:t>
      </w:r>
    </w:p>
    <w:p w14:paraId="18E93BD4"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A8E039"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Q-OffsetRangeList ::=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p>
    <w:p w14:paraId="57AECAFD"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rsrpOffsetSSB                       Q-OffsetRange               DEFAULT dB0,</w:t>
      </w:r>
    </w:p>
    <w:p w14:paraId="67AE3568"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rsrqOffsetSSB                       Q-OffsetRange               DEFAULT dB0,</w:t>
      </w:r>
    </w:p>
    <w:p w14:paraId="2143CD65" w14:textId="77777777" w:rsidR="00EF0768" w:rsidRPr="005C2451"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EF0768">
        <w:rPr>
          <w:rFonts w:ascii="Courier New" w:eastAsia="Times New Roman" w:hAnsi="Courier New"/>
          <w:noProof/>
          <w:sz w:val="16"/>
          <w:lang w:eastAsia="en-GB"/>
        </w:rPr>
        <w:t xml:space="preserve">    </w:t>
      </w:r>
      <w:r w:rsidRPr="005C2451">
        <w:rPr>
          <w:rFonts w:ascii="Courier New" w:eastAsia="Times New Roman" w:hAnsi="Courier New"/>
          <w:noProof/>
          <w:sz w:val="16"/>
          <w:lang w:val="sv-SE" w:eastAsia="en-GB"/>
        </w:rPr>
        <w:t>sinrOffsetSSB                       Q-OffsetRange               DEFAULT dB0,</w:t>
      </w:r>
    </w:p>
    <w:p w14:paraId="412B63C6" w14:textId="77777777" w:rsidR="00EF0768" w:rsidRPr="005C2451"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5C2451">
        <w:rPr>
          <w:rFonts w:ascii="Courier New" w:eastAsia="Times New Roman" w:hAnsi="Courier New"/>
          <w:noProof/>
          <w:sz w:val="16"/>
          <w:lang w:val="sv-SE" w:eastAsia="en-GB"/>
        </w:rPr>
        <w:t xml:space="preserve">    rsrpOffsetCSI-RS                    Q-OffsetRange               DEFAULT dB0,</w:t>
      </w:r>
    </w:p>
    <w:p w14:paraId="389F72BB" w14:textId="77777777" w:rsidR="00EF0768" w:rsidRPr="005C2451"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5C2451">
        <w:rPr>
          <w:rFonts w:ascii="Courier New" w:eastAsia="Times New Roman" w:hAnsi="Courier New"/>
          <w:noProof/>
          <w:sz w:val="16"/>
          <w:lang w:val="sv-SE" w:eastAsia="en-GB"/>
        </w:rPr>
        <w:t xml:space="preserve">    rsrqOffsetCSI-RS                    Q-OffsetRange               DEFAULT dB0,</w:t>
      </w:r>
    </w:p>
    <w:p w14:paraId="58013491"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C2451">
        <w:rPr>
          <w:rFonts w:ascii="Courier New" w:eastAsia="Times New Roman" w:hAnsi="Courier New"/>
          <w:noProof/>
          <w:sz w:val="16"/>
          <w:lang w:val="sv-SE" w:eastAsia="en-GB"/>
        </w:rPr>
        <w:t xml:space="preserve">    </w:t>
      </w:r>
      <w:r w:rsidRPr="00EF0768">
        <w:rPr>
          <w:rFonts w:ascii="Courier New" w:eastAsia="Times New Roman" w:hAnsi="Courier New"/>
          <w:noProof/>
          <w:sz w:val="16"/>
          <w:lang w:eastAsia="en-GB"/>
        </w:rPr>
        <w:t>sinrOffsetCSI-RS                    Q-OffsetRange               DEFAULT dB0</w:t>
      </w:r>
    </w:p>
    <w:p w14:paraId="414A8733"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w:t>
      </w:r>
    </w:p>
    <w:p w14:paraId="63319846"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ABB317"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021DEB"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ThresholdNR ::=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w:t>
      </w:r>
    </w:p>
    <w:p w14:paraId="2A42B2CA"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thresholdRSRP                       RSRP-Range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R</w:t>
      </w:r>
    </w:p>
    <w:p w14:paraId="5BD1BC55"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thresholdRSRQ                       RSRQ-Range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R</w:t>
      </w:r>
    </w:p>
    <w:p w14:paraId="1832F7A0"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thresholdSINR                       SINR-Range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R</w:t>
      </w:r>
    </w:p>
    <w:p w14:paraId="76527A6E"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w:t>
      </w:r>
    </w:p>
    <w:p w14:paraId="552FCED6"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1ED1C5"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CellsToAddModList ::=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993366"/>
          <w:sz w:val="16"/>
          <w:lang w:eastAsia="en-GB"/>
        </w:rPr>
        <w:t>SIZE</w:t>
      </w:r>
      <w:r w:rsidRPr="00EF0768">
        <w:rPr>
          <w:rFonts w:ascii="Courier New" w:eastAsia="Times New Roman" w:hAnsi="Courier New"/>
          <w:noProof/>
          <w:sz w:val="16"/>
          <w:lang w:eastAsia="en-GB"/>
        </w:rPr>
        <w:t xml:space="preserve"> (1..maxNrofCellMeas))</w:t>
      </w:r>
      <w:r w:rsidRPr="00EF0768">
        <w:rPr>
          <w:rFonts w:ascii="Courier New" w:eastAsia="Times New Roman" w:hAnsi="Courier New"/>
          <w:noProof/>
          <w:color w:val="993366"/>
          <w:sz w:val="16"/>
          <w:lang w:eastAsia="en-GB"/>
        </w:rPr>
        <w:t xml:space="preserve"> OF</w:t>
      </w:r>
      <w:r w:rsidRPr="00EF0768">
        <w:rPr>
          <w:rFonts w:ascii="Courier New" w:eastAsia="Times New Roman" w:hAnsi="Courier New"/>
          <w:noProof/>
          <w:sz w:val="16"/>
          <w:lang w:eastAsia="en-GB"/>
        </w:rPr>
        <w:t xml:space="preserve"> CellsToAddMod</w:t>
      </w:r>
    </w:p>
    <w:p w14:paraId="076226DF"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9E43E"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CellsToAddMod ::=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p>
    <w:p w14:paraId="6E36174E"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physCellId                          PhysCellId,</w:t>
      </w:r>
    </w:p>
    <w:p w14:paraId="2C29040C"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cellIndividualOffset                Q-OffsetRangeList</w:t>
      </w:r>
    </w:p>
    <w:p w14:paraId="3C8D0BD0"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w:t>
      </w:r>
    </w:p>
    <w:p w14:paraId="0A0B0109"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335AE8"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RMTC-Config-r16 ::=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p>
    <w:p w14:paraId="44336FAA"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rmtc-Periodicity-r16                </w:t>
      </w:r>
      <w:r w:rsidRPr="00EF0768">
        <w:rPr>
          <w:rFonts w:ascii="Courier New" w:eastAsia="Times New Roman" w:hAnsi="Courier New"/>
          <w:noProof/>
          <w:color w:val="993366"/>
          <w:sz w:val="16"/>
          <w:lang w:eastAsia="en-GB"/>
        </w:rPr>
        <w:t>ENUMERATED</w:t>
      </w:r>
      <w:r w:rsidRPr="00EF0768">
        <w:rPr>
          <w:rFonts w:ascii="Courier New" w:eastAsia="Times New Roman" w:hAnsi="Courier New"/>
          <w:noProof/>
          <w:sz w:val="16"/>
          <w:lang w:eastAsia="en-GB"/>
        </w:rPr>
        <w:t xml:space="preserve"> {ms40, ms80, ms160, ms320, ms640},</w:t>
      </w:r>
    </w:p>
    <w:p w14:paraId="044FB07E"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sz w:val="16"/>
          <w:lang w:eastAsia="en-GB"/>
        </w:rPr>
        <w:t xml:space="preserve">    rmtc-SubframeOffset-r16             </w:t>
      </w:r>
      <w:r w:rsidRPr="00EF0768">
        <w:rPr>
          <w:rFonts w:ascii="Courier New" w:eastAsia="Times New Roman" w:hAnsi="Courier New"/>
          <w:noProof/>
          <w:color w:val="993366"/>
          <w:sz w:val="16"/>
          <w:lang w:eastAsia="en-GB"/>
        </w:rPr>
        <w:t>INTEGER</w:t>
      </w:r>
      <w:r w:rsidRPr="00EF0768">
        <w:rPr>
          <w:rFonts w:ascii="Courier New" w:eastAsia="Times New Roman" w:hAnsi="Courier New"/>
          <w:noProof/>
          <w:sz w:val="16"/>
          <w:lang w:eastAsia="en-GB"/>
        </w:rPr>
        <w:t xml:space="preserve">(0..639)                                                 </w:t>
      </w:r>
      <w:r w:rsidRPr="00EF0768">
        <w:rPr>
          <w:rFonts w:ascii="Courier New" w:eastAsia="Times New Roman" w:hAnsi="Courier New"/>
          <w:noProof/>
          <w:color w:val="993366"/>
          <w:sz w:val="16"/>
          <w:lang w:eastAsia="en-GB"/>
        </w:rPr>
        <w:t>OPTIONAL</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808080"/>
          <w:sz w:val="16"/>
          <w:lang w:eastAsia="en-GB"/>
        </w:rPr>
        <w:t>-- Need M</w:t>
      </w:r>
    </w:p>
    <w:p w14:paraId="00327C30"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measDurationSymbols-r16             </w:t>
      </w:r>
      <w:r w:rsidRPr="00EF0768">
        <w:rPr>
          <w:rFonts w:ascii="Courier New" w:eastAsia="Times New Roman" w:hAnsi="Courier New"/>
          <w:noProof/>
          <w:color w:val="993366"/>
          <w:sz w:val="16"/>
          <w:lang w:eastAsia="en-GB"/>
        </w:rPr>
        <w:t>ENUMERATED</w:t>
      </w:r>
      <w:r w:rsidRPr="00EF0768">
        <w:rPr>
          <w:rFonts w:ascii="Courier New" w:eastAsia="Times New Roman" w:hAnsi="Courier New"/>
          <w:noProof/>
          <w:sz w:val="16"/>
          <w:lang w:eastAsia="en-GB"/>
        </w:rPr>
        <w:t xml:space="preserve"> {sym1, sym14or12, sym28or24, sym42or36, sym70or60},</w:t>
      </w:r>
    </w:p>
    <w:p w14:paraId="2BD2E992"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rmtc-Frequency-r16                  ARFCN-ValueNR,</w:t>
      </w:r>
    </w:p>
    <w:p w14:paraId="55575F5B"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ref-SCS-CP-r16                      </w:t>
      </w:r>
      <w:r w:rsidRPr="00EF0768">
        <w:rPr>
          <w:rFonts w:ascii="Courier New" w:eastAsia="Times New Roman" w:hAnsi="Courier New"/>
          <w:noProof/>
          <w:color w:val="993366"/>
          <w:sz w:val="16"/>
          <w:lang w:eastAsia="en-GB"/>
        </w:rPr>
        <w:t>ENUMERATED</w:t>
      </w:r>
      <w:r w:rsidRPr="00EF0768">
        <w:rPr>
          <w:rFonts w:ascii="Courier New" w:eastAsia="Times New Roman" w:hAnsi="Courier New"/>
          <w:noProof/>
          <w:sz w:val="16"/>
          <w:lang w:eastAsia="en-GB"/>
        </w:rPr>
        <w:t xml:space="preserve"> {kHz15, kHz30, kHz60-NCP, kHz60-ECP},</w:t>
      </w:r>
    </w:p>
    <w:p w14:paraId="13F1FBB4"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w:t>
      </w:r>
    </w:p>
    <w:p w14:paraId="4551F378"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w:t>
      </w:r>
    </w:p>
    <w:p w14:paraId="73F61C94"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B35FBD"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SSB-PositionQCL-CellsToAddModList-r16 ::=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r w:rsidRPr="00EF0768">
        <w:rPr>
          <w:rFonts w:ascii="Courier New" w:eastAsia="Times New Roman" w:hAnsi="Courier New"/>
          <w:noProof/>
          <w:color w:val="993366"/>
          <w:sz w:val="16"/>
          <w:lang w:eastAsia="en-GB"/>
        </w:rPr>
        <w:t>SIZE</w:t>
      </w:r>
      <w:r w:rsidRPr="00EF0768">
        <w:rPr>
          <w:rFonts w:ascii="Courier New" w:eastAsia="Times New Roman" w:hAnsi="Courier New"/>
          <w:noProof/>
          <w:sz w:val="16"/>
          <w:lang w:eastAsia="en-GB"/>
        </w:rPr>
        <w:t xml:space="preserve"> (1..maxNrofCellMeas))</w:t>
      </w:r>
      <w:r w:rsidRPr="00EF0768">
        <w:rPr>
          <w:rFonts w:ascii="Courier New" w:eastAsia="Times New Roman" w:hAnsi="Courier New"/>
          <w:noProof/>
          <w:color w:val="993366"/>
          <w:sz w:val="16"/>
          <w:lang w:eastAsia="en-GB"/>
        </w:rPr>
        <w:t xml:space="preserve"> OF</w:t>
      </w:r>
      <w:r w:rsidRPr="00EF0768">
        <w:rPr>
          <w:rFonts w:ascii="Courier New" w:eastAsia="Times New Roman" w:hAnsi="Courier New"/>
          <w:noProof/>
          <w:sz w:val="16"/>
          <w:lang w:eastAsia="en-GB"/>
        </w:rPr>
        <w:t xml:space="preserve"> SSB-PositionQCL-CellsToAddMod-r16</w:t>
      </w:r>
    </w:p>
    <w:p w14:paraId="536CA6CE"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8222D"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SSB-PositionQCL-CellsToAddMod-r16 ::= </w:t>
      </w:r>
      <w:r w:rsidRPr="00EF0768">
        <w:rPr>
          <w:rFonts w:ascii="Courier New" w:eastAsia="Times New Roman" w:hAnsi="Courier New"/>
          <w:noProof/>
          <w:color w:val="993366"/>
          <w:sz w:val="16"/>
          <w:lang w:eastAsia="en-GB"/>
        </w:rPr>
        <w:t>SEQUENCE</w:t>
      </w:r>
      <w:r w:rsidRPr="00EF0768">
        <w:rPr>
          <w:rFonts w:ascii="Courier New" w:eastAsia="Times New Roman" w:hAnsi="Courier New"/>
          <w:noProof/>
          <w:sz w:val="16"/>
          <w:lang w:eastAsia="en-GB"/>
        </w:rPr>
        <w:t xml:space="preserve"> {</w:t>
      </w:r>
    </w:p>
    <w:p w14:paraId="0C53DD0F"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 xml:space="preserve">    physCellId-r16                        PhysCellId,</w:t>
      </w:r>
    </w:p>
    <w:p w14:paraId="08545195"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lastRenderedPageBreak/>
        <w:t xml:space="preserve">    ssb-PositionQCL-r16                   SSB-PositionQCL-Relation-r16</w:t>
      </w:r>
    </w:p>
    <w:p w14:paraId="25CA7F65"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0768">
        <w:rPr>
          <w:rFonts w:ascii="Courier New" w:eastAsia="Times New Roman" w:hAnsi="Courier New"/>
          <w:noProof/>
          <w:sz w:val="16"/>
          <w:lang w:eastAsia="en-GB"/>
        </w:rPr>
        <w:t>}</w:t>
      </w:r>
    </w:p>
    <w:p w14:paraId="64861D5B"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2119D5"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color w:val="808080"/>
          <w:sz w:val="16"/>
          <w:lang w:eastAsia="en-GB"/>
        </w:rPr>
        <w:t>-- TAG-MEASOBJECTNR-STOP</w:t>
      </w:r>
    </w:p>
    <w:p w14:paraId="78E8B7D3" w14:textId="77777777" w:rsidR="00EF0768" w:rsidRPr="00EF0768" w:rsidRDefault="00EF0768" w:rsidP="00EF07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0768">
        <w:rPr>
          <w:rFonts w:ascii="Courier New" w:eastAsia="Times New Roman" w:hAnsi="Courier New"/>
          <w:noProof/>
          <w:color w:val="808080"/>
          <w:sz w:val="16"/>
          <w:lang w:eastAsia="en-GB"/>
        </w:rPr>
        <w:t>-- ASN1STOP</w:t>
      </w:r>
    </w:p>
    <w:p w14:paraId="097E05CA" w14:textId="77777777" w:rsidR="00E211A9" w:rsidRPr="00E211A9" w:rsidRDefault="00E211A9" w:rsidP="00E211A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1A9" w:rsidRPr="00E211A9" w14:paraId="10ECA93D" w14:textId="77777777" w:rsidTr="009367FA">
        <w:tc>
          <w:tcPr>
            <w:tcW w:w="14507" w:type="dxa"/>
            <w:tcBorders>
              <w:top w:val="single" w:sz="4" w:space="0" w:color="auto"/>
              <w:left w:val="single" w:sz="4" w:space="0" w:color="auto"/>
              <w:bottom w:val="single" w:sz="4" w:space="0" w:color="auto"/>
              <w:right w:val="single" w:sz="4" w:space="0" w:color="auto"/>
            </w:tcBorders>
            <w:hideMark/>
          </w:tcPr>
          <w:p w14:paraId="42B0BA6C" w14:textId="77777777" w:rsidR="00E211A9" w:rsidRPr="00E211A9" w:rsidRDefault="00E211A9" w:rsidP="00E211A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11A9">
              <w:rPr>
                <w:rFonts w:ascii="Arial" w:eastAsia="Times New Roman" w:hAnsi="Arial"/>
                <w:b/>
                <w:i/>
                <w:sz w:val="18"/>
                <w:szCs w:val="22"/>
                <w:lang w:eastAsia="sv-SE"/>
              </w:rPr>
              <w:t xml:space="preserve">CellsToAddMod </w:t>
            </w:r>
            <w:r w:rsidRPr="00E211A9">
              <w:rPr>
                <w:rFonts w:ascii="Arial" w:eastAsia="Times New Roman" w:hAnsi="Arial"/>
                <w:b/>
                <w:sz w:val="18"/>
                <w:szCs w:val="22"/>
                <w:lang w:eastAsia="sv-SE"/>
              </w:rPr>
              <w:t>field descriptions</w:t>
            </w:r>
          </w:p>
        </w:tc>
      </w:tr>
      <w:tr w:rsidR="00E211A9" w:rsidRPr="00E211A9" w14:paraId="27F3514C" w14:textId="77777777" w:rsidTr="009367FA">
        <w:tc>
          <w:tcPr>
            <w:tcW w:w="14507" w:type="dxa"/>
            <w:tcBorders>
              <w:top w:val="single" w:sz="4" w:space="0" w:color="auto"/>
              <w:left w:val="single" w:sz="4" w:space="0" w:color="auto"/>
              <w:bottom w:val="single" w:sz="4" w:space="0" w:color="auto"/>
              <w:right w:val="single" w:sz="4" w:space="0" w:color="auto"/>
            </w:tcBorders>
            <w:hideMark/>
          </w:tcPr>
          <w:p w14:paraId="62254121" w14:textId="77777777" w:rsidR="00E211A9" w:rsidRPr="00E211A9" w:rsidRDefault="00E211A9" w:rsidP="00E211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1A9">
              <w:rPr>
                <w:rFonts w:ascii="Arial" w:eastAsia="Times New Roman" w:hAnsi="Arial"/>
                <w:b/>
                <w:i/>
                <w:sz w:val="18"/>
                <w:szCs w:val="22"/>
                <w:lang w:eastAsia="sv-SE"/>
              </w:rPr>
              <w:t>cellIndividualOffset</w:t>
            </w:r>
          </w:p>
          <w:p w14:paraId="4A408320" w14:textId="77777777" w:rsidR="00E211A9" w:rsidRPr="00E211A9" w:rsidRDefault="00E211A9" w:rsidP="00E211A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1A9">
              <w:rPr>
                <w:rFonts w:ascii="Arial" w:eastAsia="Times New Roman" w:hAnsi="Arial"/>
                <w:sz w:val="18"/>
                <w:szCs w:val="22"/>
                <w:lang w:eastAsia="sv-SE"/>
              </w:rPr>
              <w:t>Cell individual offsets applicable to a specific cell.</w:t>
            </w:r>
          </w:p>
        </w:tc>
      </w:tr>
      <w:tr w:rsidR="00E211A9" w:rsidRPr="00E211A9" w14:paraId="241E7A4C" w14:textId="77777777" w:rsidTr="009367FA">
        <w:tc>
          <w:tcPr>
            <w:tcW w:w="14507" w:type="dxa"/>
            <w:tcBorders>
              <w:top w:val="single" w:sz="4" w:space="0" w:color="auto"/>
              <w:left w:val="single" w:sz="4" w:space="0" w:color="auto"/>
              <w:bottom w:val="single" w:sz="4" w:space="0" w:color="auto"/>
              <w:right w:val="single" w:sz="4" w:space="0" w:color="auto"/>
            </w:tcBorders>
            <w:hideMark/>
          </w:tcPr>
          <w:p w14:paraId="3C828EF3" w14:textId="77777777" w:rsidR="00E211A9" w:rsidRPr="00E211A9" w:rsidRDefault="00E211A9" w:rsidP="00E211A9">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E211A9">
              <w:rPr>
                <w:rFonts w:ascii="Arial" w:eastAsia="Times New Roman" w:hAnsi="Arial"/>
                <w:b/>
                <w:i/>
                <w:iCs/>
                <w:sz w:val="18"/>
                <w:szCs w:val="22"/>
                <w:lang w:eastAsia="en-GB"/>
              </w:rPr>
              <w:t>physCellId</w:t>
            </w:r>
          </w:p>
          <w:p w14:paraId="77B2DEE9" w14:textId="77777777" w:rsidR="00E211A9" w:rsidRPr="00E211A9" w:rsidRDefault="00E211A9" w:rsidP="00E211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1A9">
              <w:rPr>
                <w:rFonts w:ascii="Arial" w:eastAsia="Times New Roman" w:hAnsi="Arial"/>
                <w:sz w:val="18"/>
                <w:szCs w:val="22"/>
                <w:lang w:eastAsia="en-GB"/>
              </w:rPr>
              <w:t>Physical cell identity of a cell in the cell list.</w:t>
            </w:r>
          </w:p>
        </w:tc>
      </w:tr>
    </w:tbl>
    <w:p w14:paraId="40466D95" w14:textId="1CB1DBA2" w:rsidR="00E211A9" w:rsidRDefault="00E211A9" w:rsidP="00E211A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768" w:rsidRPr="00EF0768" w14:paraId="1298DE08"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6D207E44" w14:textId="77777777" w:rsidR="00EF0768" w:rsidRPr="00EF0768" w:rsidRDefault="00EF0768" w:rsidP="00EF07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F0768">
              <w:rPr>
                <w:rFonts w:ascii="Arial" w:eastAsia="Times New Roman" w:hAnsi="Arial"/>
                <w:b/>
                <w:i/>
                <w:sz w:val="18"/>
                <w:szCs w:val="22"/>
                <w:lang w:eastAsia="sv-SE"/>
              </w:rPr>
              <w:lastRenderedPageBreak/>
              <w:t xml:space="preserve">MeasObjectNR </w:t>
            </w:r>
            <w:r w:rsidRPr="00EF0768">
              <w:rPr>
                <w:rFonts w:ascii="Arial" w:eastAsia="Times New Roman" w:hAnsi="Arial"/>
                <w:b/>
                <w:sz w:val="18"/>
                <w:szCs w:val="22"/>
                <w:lang w:eastAsia="sv-SE"/>
              </w:rPr>
              <w:t>field descriptions</w:t>
            </w:r>
          </w:p>
        </w:tc>
      </w:tr>
      <w:tr w:rsidR="00EF0768" w:rsidRPr="00EF0768" w14:paraId="3C95B4B4"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0D8A9EF8"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F0768">
              <w:rPr>
                <w:rFonts w:ascii="Arial" w:eastAsia="Times New Roman" w:hAnsi="Arial" w:cs="Arial"/>
                <w:b/>
                <w:i/>
                <w:iCs/>
                <w:sz w:val="18"/>
                <w:szCs w:val="18"/>
                <w:lang w:eastAsia="sv-SE"/>
              </w:rPr>
              <w:t>absThreshCSI-RS-Consolidation</w:t>
            </w:r>
          </w:p>
          <w:p w14:paraId="1A013D34"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768">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F0768" w:rsidRPr="00EF0768" w14:paraId="1564B488"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56423BCD"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F0768">
              <w:rPr>
                <w:rFonts w:ascii="Arial" w:eastAsia="Times New Roman" w:hAnsi="Arial" w:cs="Arial"/>
                <w:b/>
                <w:i/>
                <w:iCs/>
                <w:sz w:val="18"/>
                <w:szCs w:val="18"/>
                <w:lang w:eastAsia="sv-SE"/>
              </w:rPr>
              <w:t>absThreshSS-BlocksConsolidation</w:t>
            </w:r>
          </w:p>
          <w:p w14:paraId="45FCFC37"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F0768">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F0768" w:rsidRPr="00EF0768" w14:paraId="1EB05BEC"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536E841F"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b/>
                <w:i/>
                <w:sz w:val="18"/>
                <w:szCs w:val="22"/>
                <w:lang w:eastAsia="en-GB"/>
              </w:rPr>
              <w:t>blackCellsToAddModList</w:t>
            </w:r>
          </w:p>
          <w:p w14:paraId="51CF7460"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F0768">
              <w:rPr>
                <w:rFonts w:ascii="Arial" w:eastAsia="Times New Roman" w:hAnsi="Arial"/>
                <w:iCs/>
                <w:sz w:val="18"/>
                <w:szCs w:val="22"/>
                <w:lang w:eastAsia="en-GB"/>
              </w:rPr>
              <w:t>List of cells to add/modify in the black list of cells. It applies only to SSB resources.</w:t>
            </w:r>
          </w:p>
        </w:tc>
      </w:tr>
      <w:tr w:rsidR="00EF0768" w:rsidRPr="00EF0768" w14:paraId="32EF0A46"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6EC3266D"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b/>
                <w:i/>
                <w:sz w:val="18"/>
                <w:szCs w:val="22"/>
                <w:lang w:eastAsia="en-GB"/>
              </w:rPr>
              <w:t>blackCellsToRemoveList</w:t>
            </w:r>
          </w:p>
          <w:p w14:paraId="4FA61E8E"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iCs/>
                <w:sz w:val="18"/>
                <w:szCs w:val="22"/>
                <w:lang w:eastAsia="en-GB"/>
              </w:rPr>
              <w:t>List of cells to remove from the black list of cells.</w:t>
            </w:r>
          </w:p>
        </w:tc>
      </w:tr>
      <w:tr w:rsidR="00EF0768" w:rsidRPr="00EF0768" w14:paraId="4AD0706F"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1769ED5C"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b/>
                <w:i/>
                <w:sz w:val="18"/>
                <w:szCs w:val="22"/>
                <w:lang w:eastAsia="en-GB"/>
              </w:rPr>
              <w:t>cellsToAddModList</w:t>
            </w:r>
          </w:p>
          <w:p w14:paraId="55C3924D"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sz w:val="18"/>
                <w:szCs w:val="22"/>
                <w:lang w:eastAsia="en-GB"/>
              </w:rPr>
              <w:t>List of cells to add/modify in the cell list.</w:t>
            </w:r>
          </w:p>
        </w:tc>
      </w:tr>
      <w:tr w:rsidR="00EF0768" w:rsidRPr="00EF0768" w14:paraId="57E8D7C2"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397631B5"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b/>
                <w:i/>
                <w:sz w:val="18"/>
                <w:szCs w:val="22"/>
                <w:lang w:eastAsia="en-GB"/>
              </w:rPr>
              <w:t>cellsToRemoveList</w:t>
            </w:r>
          </w:p>
          <w:p w14:paraId="065DCF5D"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sz w:val="18"/>
                <w:szCs w:val="22"/>
                <w:lang w:eastAsia="en-GB"/>
              </w:rPr>
              <w:t xml:space="preserve">List of cells to remove from the cell list. </w:t>
            </w:r>
          </w:p>
        </w:tc>
      </w:tr>
      <w:tr w:rsidR="00EF0768" w:rsidRPr="00EF0768" w14:paraId="744D06F6"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1AAA176E"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F0768">
              <w:rPr>
                <w:rFonts w:ascii="Arial" w:eastAsia="Times New Roman" w:hAnsi="Arial"/>
                <w:b/>
                <w:i/>
                <w:sz w:val="18"/>
                <w:szCs w:val="22"/>
                <w:lang w:eastAsia="en-GB"/>
              </w:rPr>
              <w:t>freqBandIndicatorNR</w:t>
            </w:r>
          </w:p>
          <w:p w14:paraId="0A51844C"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F0768">
              <w:rPr>
                <w:rFonts w:ascii="Arial" w:eastAsia="Times New Roman" w:hAnsi="Arial"/>
                <w:sz w:val="18"/>
                <w:szCs w:val="22"/>
                <w:lang w:eastAsia="en-GB"/>
              </w:rPr>
              <w:t xml:space="preserve">The frequency band in which the SSB and/or CSI-RS indicated in this </w:t>
            </w:r>
            <w:r w:rsidRPr="00EF0768">
              <w:rPr>
                <w:rFonts w:ascii="Arial" w:eastAsia="Times New Roman" w:hAnsi="Arial"/>
                <w:i/>
                <w:sz w:val="18"/>
                <w:szCs w:val="22"/>
                <w:lang w:eastAsia="en-GB"/>
              </w:rPr>
              <w:t>MeasObjectNR</w:t>
            </w:r>
            <w:r w:rsidRPr="00EF0768">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r w:rsidRPr="00EF0768">
              <w:rPr>
                <w:rFonts w:ascii="Arial" w:eastAsia="Times New Roman" w:hAnsi="Arial"/>
                <w:i/>
                <w:sz w:val="18"/>
                <w:szCs w:val="22"/>
                <w:lang w:eastAsia="en-GB"/>
              </w:rPr>
              <w:t>MeasObjectNR</w:t>
            </w:r>
            <w:r w:rsidRPr="00EF0768">
              <w:rPr>
                <w:rFonts w:ascii="Arial" w:eastAsia="Times New Roman" w:hAnsi="Arial"/>
                <w:sz w:val="18"/>
                <w:szCs w:val="22"/>
                <w:lang w:eastAsia="en-GB"/>
              </w:rPr>
              <w:t>.</w:t>
            </w:r>
          </w:p>
        </w:tc>
      </w:tr>
      <w:tr w:rsidR="00EF0768" w:rsidRPr="00EF0768" w14:paraId="421747C0"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4A1103C7"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F0768">
              <w:rPr>
                <w:rFonts w:ascii="Arial" w:eastAsia="Times New Roman" w:hAnsi="Arial"/>
                <w:b/>
                <w:i/>
                <w:sz w:val="18"/>
                <w:szCs w:val="22"/>
                <w:lang w:eastAsia="en-GB"/>
              </w:rPr>
              <w:t>measCycleSCell</w:t>
            </w:r>
          </w:p>
          <w:p w14:paraId="09CABF3D"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F0768">
              <w:rPr>
                <w:rFonts w:ascii="Arial" w:eastAsia="Times New Roman"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EF0768">
              <w:rPr>
                <w:rFonts w:ascii="Arial" w:eastAsia="Times New Roman" w:hAnsi="Arial"/>
                <w:i/>
                <w:sz w:val="18"/>
                <w:szCs w:val="22"/>
                <w:lang w:eastAsia="en-GB"/>
              </w:rPr>
              <w:t>measObjectNR</w:t>
            </w:r>
            <w:r w:rsidRPr="00EF0768">
              <w:rPr>
                <w:rFonts w:ascii="Arial" w:eastAsia="Times New Roman" w:hAnsi="Arial"/>
                <w:sz w:val="18"/>
                <w:szCs w:val="22"/>
                <w:lang w:eastAsia="en-GB"/>
              </w:rPr>
              <w:t xml:space="preserve">, but the field may also be signalled when an SCell is not configured. Value </w:t>
            </w:r>
            <w:r w:rsidRPr="00EF0768">
              <w:rPr>
                <w:rFonts w:ascii="Arial" w:eastAsia="Times New Roman" w:hAnsi="Arial"/>
                <w:i/>
                <w:sz w:val="18"/>
                <w:szCs w:val="22"/>
                <w:lang w:eastAsia="en-GB"/>
              </w:rPr>
              <w:t>sf160</w:t>
            </w:r>
            <w:r w:rsidRPr="00EF0768">
              <w:rPr>
                <w:rFonts w:ascii="Arial" w:eastAsia="Times New Roman" w:hAnsi="Arial"/>
                <w:sz w:val="18"/>
                <w:szCs w:val="22"/>
                <w:lang w:eastAsia="en-GB"/>
              </w:rPr>
              <w:t xml:space="preserve"> corresponds to 160 sub-frames,</w:t>
            </w:r>
            <w:r w:rsidRPr="00EF0768">
              <w:rPr>
                <w:rFonts w:ascii="Arial" w:eastAsia="Times New Roman" w:hAnsi="Arial"/>
                <w:sz w:val="18"/>
                <w:lang w:eastAsia="sv-SE"/>
              </w:rPr>
              <w:t xml:space="preserve"> value</w:t>
            </w:r>
            <w:r w:rsidRPr="00EF0768">
              <w:rPr>
                <w:rFonts w:ascii="Arial" w:eastAsia="Times New Roman" w:hAnsi="Arial"/>
                <w:sz w:val="18"/>
                <w:szCs w:val="22"/>
                <w:lang w:eastAsia="en-GB"/>
              </w:rPr>
              <w:t xml:space="preserve"> </w:t>
            </w:r>
            <w:r w:rsidRPr="00EF0768">
              <w:rPr>
                <w:rFonts w:ascii="Arial" w:eastAsia="Times New Roman" w:hAnsi="Arial"/>
                <w:i/>
                <w:sz w:val="18"/>
                <w:szCs w:val="22"/>
                <w:lang w:eastAsia="en-GB"/>
              </w:rPr>
              <w:t>sf256</w:t>
            </w:r>
            <w:r w:rsidRPr="00EF0768">
              <w:rPr>
                <w:rFonts w:ascii="Arial" w:eastAsia="Times New Roman" w:hAnsi="Arial"/>
                <w:sz w:val="18"/>
                <w:szCs w:val="22"/>
                <w:lang w:eastAsia="en-GB"/>
              </w:rPr>
              <w:t xml:space="preserve"> corresponds to 256 sub-frames and so on.</w:t>
            </w:r>
          </w:p>
        </w:tc>
      </w:tr>
      <w:tr w:rsidR="00EF0768" w:rsidRPr="00EF0768" w14:paraId="7FF48C44"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12285A42"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b/>
                <w:i/>
                <w:sz w:val="18"/>
                <w:szCs w:val="22"/>
                <w:lang w:eastAsia="en-GB"/>
              </w:rPr>
              <w:t>nrofCSInrofCSI-RS-ResourcesToAverage</w:t>
            </w:r>
          </w:p>
          <w:p w14:paraId="311B50B9"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r w:rsidRPr="00EF0768">
              <w:rPr>
                <w:rFonts w:ascii="Arial" w:eastAsia="Times New Roman" w:hAnsi="Arial"/>
                <w:i/>
                <w:sz w:val="18"/>
                <w:lang w:eastAsia="sv-SE"/>
              </w:rPr>
              <w:t>MeasObjectNR</w:t>
            </w:r>
            <w:r w:rsidRPr="00EF0768">
              <w:rPr>
                <w:rFonts w:ascii="Arial" w:eastAsia="Times New Roman" w:hAnsi="Arial"/>
                <w:sz w:val="18"/>
                <w:szCs w:val="22"/>
                <w:lang w:eastAsia="en-GB"/>
              </w:rPr>
              <w:t>.</w:t>
            </w:r>
          </w:p>
        </w:tc>
      </w:tr>
      <w:tr w:rsidR="00EF0768" w:rsidRPr="00EF0768" w14:paraId="7DA04CEE"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63B5FC58"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b/>
                <w:i/>
                <w:sz w:val="18"/>
                <w:szCs w:val="22"/>
                <w:lang w:eastAsia="en-GB"/>
              </w:rPr>
              <w:t>nrofSS-BlocksToAverage</w:t>
            </w:r>
          </w:p>
          <w:p w14:paraId="579EAEAF"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r w:rsidRPr="00EF0768">
              <w:rPr>
                <w:rFonts w:ascii="Arial" w:eastAsia="Times New Roman" w:hAnsi="Arial"/>
                <w:i/>
                <w:sz w:val="18"/>
                <w:lang w:eastAsia="sv-SE"/>
              </w:rPr>
              <w:t>MeasObject</w:t>
            </w:r>
            <w:r w:rsidRPr="00EF0768">
              <w:rPr>
                <w:rFonts w:ascii="Arial" w:eastAsia="Times New Roman" w:hAnsi="Arial"/>
                <w:sz w:val="18"/>
                <w:szCs w:val="22"/>
                <w:lang w:eastAsia="en-GB"/>
              </w:rPr>
              <w:t>.</w:t>
            </w:r>
          </w:p>
        </w:tc>
      </w:tr>
      <w:tr w:rsidR="00EF0768" w:rsidRPr="00EF0768" w14:paraId="190D1413"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09B4531B"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b/>
                <w:i/>
                <w:sz w:val="18"/>
                <w:szCs w:val="22"/>
                <w:lang w:eastAsia="en-GB"/>
              </w:rPr>
              <w:t>offsetMO</w:t>
            </w:r>
          </w:p>
          <w:p w14:paraId="65E4E409"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sz w:val="18"/>
                <w:szCs w:val="22"/>
                <w:lang w:eastAsia="en-GB"/>
              </w:rPr>
              <w:t xml:space="preserve">Offset values applicable to all measured cells with reference signal(s) indicated in this </w:t>
            </w:r>
            <w:r w:rsidRPr="00EF0768">
              <w:rPr>
                <w:rFonts w:ascii="Arial" w:eastAsia="Times New Roman" w:hAnsi="Arial"/>
                <w:i/>
                <w:sz w:val="18"/>
                <w:szCs w:val="22"/>
                <w:lang w:eastAsia="en-GB"/>
              </w:rPr>
              <w:t>MeasObjectNR</w:t>
            </w:r>
            <w:r w:rsidRPr="00EF0768">
              <w:rPr>
                <w:rFonts w:ascii="Arial" w:eastAsia="Times New Roman" w:hAnsi="Arial"/>
                <w:sz w:val="18"/>
                <w:szCs w:val="22"/>
                <w:lang w:eastAsia="en-GB"/>
              </w:rPr>
              <w:t>.</w:t>
            </w:r>
          </w:p>
        </w:tc>
      </w:tr>
      <w:tr w:rsidR="00EF0768" w:rsidRPr="00EF0768" w14:paraId="67A27239"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25C7D879"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EF0768">
              <w:rPr>
                <w:rFonts w:ascii="Arial" w:eastAsia="Times New Roman" w:hAnsi="Arial"/>
                <w:b/>
                <w:i/>
                <w:iCs/>
                <w:sz w:val="18"/>
                <w:szCs w:val="22"/>
                <w:lang w:eastAsia="en-GB"/>
              </w:rPr>
              <w:t>quantityConfigIndex</w:t>
            </w:r>
          </w:p>
          <w:p w14:paraId="7EC85CF0"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sz w:val="18"/>
                <w:szCs w:val="22"/>
                <w:lang w:eastAsia="en-GB"/>
              </w:rPr>
              <w:t>Indicates the n-</w:t>
            </w:r>
            <w:r w:rsidRPr="00EF0768">
              <w:rPr>
                <w:rFonts w:ascii="Arial" w:eastAsia="Times New Roman" w:hAnsi="Arial"/>
                <w:i/>
                <w:sz w:val="18"/>
                <w:szCs w:val="22"/>
                <w:lang w:eastAsia="en-GB"/>
              </w:rPr>
              <w:t>th</w:t>
            </w:r>
            <w:r w:rsidRPr="00EF0768">
              <w:rPr>
                <w:rFonts w:ascii="Arial" w:eastAsia="Times New Roman" w:hAnsi="Arial"/>
                <w:sz w:val="18"/>
                <w:szCs w:val="22"/>
                <w:lang w:eastAsia="en-GB"/>
              </w:rPr>
              <w:t xml:space="preserve"> element of </w:t>
            </w:r>
            <w:r w:rsidRPr="00EF0768">
              <w:rPr>
                <w:rFonts w:ascii="Arial" w:eastAsia="Times New Roman" w:hAnsi="Arial"/>
                <w:i/>
                <w:sz w:val="18"/>
                <w:szCs w:val="22"/>
                <w:lang w:eastAsia="en-GB"/>
              </w:rPr>
              <w:t xml:space="preserve">quantityConfigNR-List </w:t>
            </w:r>
            <w:r w:rsidRPr="00EF0768">
              <w:rPr>
                <w:rFonts w:ascii="Arial" w:eastAsia="Times New Roman" w:hAnsi="Arial"/>
                <w:sz w:val="18"/>
                <w:szCs w:val="22"/>
                <w:lang w:eastAsia="en-GB"/>
              </w:rPr>
              <w:t xml:space="preserve">provided in </w:t>
            </w:r>
            <w:r w:rsidRPr="00EF0768">
              <w:rPr>
                <w:rFonts w:ascii="Arial" w:eastAsia="Times New Roman" w:hAnsi="Arial"/>
                <w:i/>
                <w:sz w:val="18"/>
                <w:szCs w:val="22"/>
                <w:lang w:eastAsia="en-GB"/>
              </w:rPr>
              <w:t>MeasConfig</w:t>
            </w:r>
            <w:r w:rsidRPr="00EF0768">
              <w:rPr>
                <w:rFonts w:ascii="Arial" w:eastAsia="Times New Roman" w:hAnsi="Arial"/>
                <w:sz w:val="18"/>
                <w:szCs w:val="22"/>
                <w:lang w:eastAsia="en-GB"/>
              </w:rPr>
              <w:t>.</w:t>
            </w:r>
          </w:p>
        </w:tc>
      </w:tr>
      <w:tr w:rsidR="00EF0768" w:rsidRPr="00EF0768" w14:paraId="50B7BE97"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5E04EB78"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F0768">
              <w:rPr>
                <w:rFonts w:ascii="Arial" w:eastAsia="Times New Roman" w:hAnsi="Arial"/>
                <w:b/>
                <w:i/>
                <w:sz w:val="18"/>
                <w:szCs w:val="22"/>
                <w:lang w:eastAsia="en-GB"/>
              </w:rPr>
              <w:t>referenceSignalConfig</w:t>
            </w:r>
          </w:p>
          <w:p w14:paraId="7DCA309C"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EF0768">
              <w:rPr>
                <w:rFonts w:ascii="Arial" w:eastAsia="Times New Roman" w:hAnsi="Arial"/>
                <w:sz w:val="18"/>
                <w:szCs w:val="22"/>
                <w:lang w:eastAsia="en-GB"/>
              </w:rPr>
              <w:t>RS configuration for SS/PBCH block and CSI-RS.</w:t>
            </w:r>
          </w:p>
        </w:tc>
      </w:tr>
      <w:tr w:rsidR="00EF0768" w:rsidRPr="00EF0768" w14:paraId="771D4863"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341792AE"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b/>
                <w:i/>
                <w:sz w:val="18"/>
                <w:szCs w:val="22"/>
                <w:lang w:eastAsia="en-GB"/>
              </w:rPr>
              <w:t>refFreqCSI-RS</w:t>
            </w:r>
          </w:p>
          <w:p w14:paraId="0762DF4D"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sz w:val="18"/>
                <w:szCs w:val="22"/>
                <w:lang w:eastAsia="en-GB"/>
              </w:rPr>
              <w:t>Point A which is used for mapping of CSI-RS to physical resources according to TS 38.211 [16] clause 7.4.1.5.3.</w:t>
            </w:r>
          </w:p>
        </w:tc>
      </w:tr>
      <w:tr w:rsidR="00EF0768" w:rsidRPr="00EF0768" w14:paraId="647B8B56"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396EFFBE"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768">
              <w:rPr>
                <w:rFonts w:ascii="Arial" w:eastAsia="Times New Roman" w:hAnsi="Arial"/>
                <w:b/>
                <w:i/>
                <w:sz w:val="18"/>
                <w:szCs w:val="22"/>
                <w:lang w:eastAsia="sv-SE"/>
              </w:rPr>
              <w:t>smtc1</w:t>
            </w:r>
          </w:p>
          <w:p w14:paraId="7255E693"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768">
              <w:rPr>
                <w:rFonts w:ascii="Arial" w:eastAsia="Times New Roman" w:hAnsi="Arial"/>
                <w:sz w:val="18"/>
                <w:szCs w:val="22"/>
                <w:lang w:eastAsia="sv-SE"/>
              </w:rPr>
              <w:t>Primary measurement timing configuration. (see clause 5.5.2.10).</w:t>
            </w:r>
          </w:p>
        </w:tc>
      </w:tr>
      <w:tr w:rsidR="00EF0768" w:rsidRPr="00EF0768" w14:paraId="04EF27C9"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729D5ED8"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768">
              <w:rPr>
                <w:rFonts w:ascii="Arial" w:eastAsia="Times New Roman" w:hAnsi="Arial"/>
                <w:b/>
                <w:i/>
                <w:sz w:val="18"/>
                <w:szCs w:val="22"/>
                <w:lang w:eastAsia="sv-SE"/>
              </w:rPr>
              <w:t>smtc2</w:t>
            </w:r>
          </w:p>
          <w:p w14:paraId="1A4C874C"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768">
              <w:rPr>
                <w:rFonts w:ascii="Arial" w:eastAsia="Times New Roman" w:hAnsi="Arial"/>
                <w:sz w:val="18"/>
                <w:szCs w:val="22"/>
                <w:lang w:eastAsia="sv-SE"/>
              </w:rPr>
              <w:t xml:space="preserve">Secondary measurement timing configuration for SS corresponding to this </w:t>
            </w:r>
            <w:r w:rsidRPr="00EF0768">
              <w:rPr>
                <w:rFonts w:ascii="Arial" w:eastAsia="Times New Roman" w:hAnsi="Arial"/>
                <w:i/>
                <w:sz w:val="18"/>
                <w:lang w:eastAsia="sv-SE"/>
              </w:rPr>
              <w:t>MeasObjectNR</w:t>
            </w:r>
            <w:r w:rsidRPr="00EF0768">
              <w:rPr>
                <w:rFonts w:ascii="Arial" w:eastAsia="Times New Roman" w:hAnsi="Arial"/>
                <w:sz w:val="18"/>
                <w:szCs w:val="22"/>
                <w:lang w:eastAsia="sv-SE"/>
              </w:rPr>
              <w:t xml:space="preserve"> with PCI listed in </w:t>
            </w:r>
            <w:r w:rsidRPr="00EF0768">
              <w:rPr>
                <w:rFonts w:ascii="Arial" w:eastAsia="Times New Roman" w:hAnsi="Arial"/>
                <w:i/>
                <w:sz w:val="18"/>
                <w:lang w:eastAsia="sv-SE"/>
              </w:rPr>
              <w:t>pci-List</w:t>
            </w:r>
            <w:r w:rsidRPr="00EF0768">
              <w:rPr>
                <w:rFonts w:ascii="Arial" w:eastAsia="Times New Roman" w:hAnsi="Arial"/>
                <w:sz w:val="18"/>
                <w:szCs w:val="22"/>
                <w:lang w:eastAsia="sv-SE"/>
              </w:rPr>
              <w:t xml:space="preserve">. For these SS, the periodicity is indicated by </w:t>
            </w:r>
            <w:r w:rsidRPr="00EF0768">
              <w:rPr>
                <w:rFonts w:ascii="Arial" w:eastAsia="Times New Roman" w:hAnsi="Arial"/>
                <w:i/>
                <w:sz w:val="18"/>
                <w:lang w:eastAsia="sv-SE"/>
              </w:rPr>
              <w:t>periodicity</w:t>
            </w:r>
            <w:r w:rsidRPr="00EF0768">
              <w:rPr>
                <w:rFonts w:ascii="Arial" w:eastAsia="Times New Roman" w:hAnsi="Arial"/>
                <w:sz w:val="18"/>
                <w:szCs w:val="22"/>
                <w:lang w:eastAsia="sv-SE"/>
              </w:rPr>
              <w:t xml:space="preserve"> in </w:t>
            </w:r>
            <w:r w:rsidRPr="00EF0768">
              <w:rPr>
                <w:rFonts w:ascii="Arial" w:eastAsia="Times New Roman" w:hAnsi="Arial"/>
                <w:i/>
                <w:sz w:val="18"/>
                <w:lang w:eastAsia="sv-SE"/>
              </w:rPr>
              <w:t>smtc2</w:t>
            </w:r>
            <w:r w:rsidRPr="00EF0768">
              <w:rPr>
                <w:rFonts w:ascii="Arial" w:eastAsia="Times New Roman" w:hAnsi="Arial"/>
                <w:sz w:val="18"/>
                <w:szCs w:val="22"/>
                <w:lang w:eastAsia="sv-SE"/>
              </w:rPr>
              <w:t xml:space="preserve"> and the timing offset is equal to the offset indicated in </w:t>
            </w:r>
            <w:r w:rsidRPr="00EF0768">
              <w:rPr>
                <w:rFonts w:ascii="Arial" w:eastAsia="Times New Roman" w:hAnsi="Arial"/>
                <w:i/>
                <w:sz w:val="18"/>
                <w:lang w:eastAsia="sv-SE"/>
              </w:rPr>
              <w:t>periodicityAndOffset</w:t>
            </w:r>
            <w:r w:rsidRPr="00EF0768">
              <w:rPr>
                <w:rFonts w:ascii="Arial" w:eastAsia="Times New Roman" w:hAnsi="Arial"/>
                <w:sz w:val="18"/>
                <w:szCs w:val="22"/>
                <w:lang w:eastAsia="sv-SE"/>
              </w:rPr>
              <w:t xml:space="preserve"> modulo </w:t>
            </w:r>
            <w:r w:rsidRPr="00EF0768">
              <w:rPr>
                <w:rFonts w:ascii="Arial" w:eastAsia="Times New Roman" w:hAnsi="Arial"/>
                <w:i/>
                <w:sz w:val="18"/>
                <w:lang w:eastAsia="sv-SE"/>
              </w:rPr>
              <w:t>periodicity</w:t>
            </w:r>
            <w:r w:rsidRPr="00EF0768">
              <w:rPr>
                <w:rFonts w:ascii="Arial" w:eastAsia="Times New Roman" w:hAnsi="Arial"/>
                <w:sz w:val="18"/>
                <w:szCs w:val="22"/>
                <w:lang w:eastAsia="sv-SE"/>
              </w:rPr>
              <w:t xml:space="preserve">. </w:t>
            </w:r>
            <w:r w:rsidRPr="00EF0768">
              <w:rPr>
                <w:rFonts w:ascii="Arial" w:eastAsia="Times New Roman" w:hAnsi="Arial"/>
                <w:i/>
                <w:sz w:val="18"/>
                <w:lang w:eastAsia="sv-SE"/>
              </w:rPr>
              <w:t>periodicity</w:t>
            </w:r>
            <w:r w:rsidRPr="00EF0768">
              <w:rPr>
                <w:rFonts w:ascii="Arial" w:eastAsia="Times New Roman" w:hAnsi="Arial"/>
                <w:sz w:val="18"/>
                <w:szCs w:val="22"/>
                <w:lang w:eastAsia="sv-SE"/>
              </w:rPr>
              <w:t xml:space="preserve"> in smtc2 can only be set to a value strictly shorter than the periodicity indicated by </w:t>
            </w:r>
            <w:r w:rsidRPr="00EF0768">
              <w:rPr>
                <w:rFonts w:ascii="Arial" w:eastAsia="Times New Roman" w:hAnsi="Arial"/>
                <w:i/>
                <w:sz w:val="18"/>
                <w:lang w:eastAsia="sv-SE"/>
              </w:rPr>
              <w:t>periodicityAndOffset</w:t>
            </w:r>
            <w:r w:rsidRPr="00EF0768">
              <w:rPr>
                <w:rFonts w:ascii="Arial" w:eastAsia="Times New Roman" w:hAnsi="Arial"/>
                <w:sz w:val="18"/>
                <w:szCs w:val="22"/>
                <w:lang w:eastAsia="sv-SE"/>
              </w:rPr>
              <w:t xml:space="preserve"> in </w:t>
            </w:r>
            <w:r w:rsidRPr="00EF0768">
              <w:rPr>
                <w:rFonts w:ascii="Arial" w:eastAsia="Times New Roman" w:hAnsi="Arial"/>
                <w:i/>
                <w:sz w:val="18"/>
                <w:lang w:eastAsia="sv-SE"/>
              </w:rPr>
              <w:t>smtc1</w:t>
            </w:r>
            <w:r w:rsidRPr="00EF0768">
              <w:rPr>
                <w:rFonts w:ascii="Arial" w:eastAsia="Times New Roman" w:hAnsi="Arial"/>
                <w:sz w:val="18"/>
                <w:szCs w:val="22"/>
                <w:lang w:eastAsia="sv-SE"/>
              </w:rPr>
              <w:t xml:space="preserve"> (e.g. if </w:t>
            </w:r>
            <w:r w:rsidRPr="00EF0768">
              <w:rPr>
                <w:rFonts w:ascii="Arial" w:eastAsia="Times New Roman" w:hAnsi="Arial"/>
                <w:i/>
                <w:sz w:val="18"/>
                <w:lang w:eastAsia="sv-SE"/>
              </w:rPr>
              <w:t>periodicityAndOffset</w:t>
            </w:r>
            <w:r w:rsidRPr="00EF0768">
              <w:rPr>
                <w:rFonts w:ascii="Arial" w:eastAsia="Times New Roman" w:hAnsi="Arial"/>
                <w:sz w:val="18"/>
                <w:szCs w:val="22"/>
                <w:lang w:eastAsia="sv-SE"/>
              </w:rPr>
              <w:t xml:space="preserve"> indicates </w:t>
            </w:r>
            <w:r w:rsidRPr="00EF0768">
              <w:rPr>
                <w:rFonts w:ascii="Arial" w:eastAsia="Times New Roman" w:hAnsi="Arial"/>
                <w:i/>
                <w:sz w:val="18"/>
                <w:lang w:eastAsia="sv-SE"/>
              </w:rPr>
              <w:t>sf10</w:t>
            </w:r>
            <w:r w:rsidRPr="00EF0768">
              <w:rPr>
                <w:rFonts w:ascii="Arial" w:eastAsia="Times New Roman" w:hAnsi="Arial"/>
                <w:sz w:val="18"/>
                <w:szCs w:val="22"/>
                <w:lang w:eastAsia="sv-SE"/>
              </w:rPr>
              <w:t xml:space="preserve">, </w:t>
            </w:r>
            <w:r w:rsidRPr="00EF0768">
              <w:rPr>
                <w:rFonts w:ascii="Arial" w:eastAsia="Times New Roman" w:hAnsi="Arial"/>
                <w:i/>
                <w:sz w:val="18"/>
                <w:lang w:eastAsia="sv-SE"/>
              </w:rPr>
              <w:t>periodicity</w:t>
            </w:r>
            <w:r w:rsidRPr="00EF0768">
              <w:rPr>
                <w:rFonts w:ascii="Arial" w:eastAsia="Times New Roman" w:hAnsi="Arial"/>
                <w:sz w:val="18"/>
                <w:szCs w:val="22"/>
                <w:lang w:eastAsia="sv-SE"/>
              </w:rPr>
              <w:t xml:space="preserve"> can only be set of </w:t>
            </w:r>
            <w:r w:rsidRPr="00EF0768">
              <w:rPr>
                <w:rFonts w:ascii="Arial" w:eastAsia="Times New Roman" w:hAnsi="Arial"/>
                <w:i/>
                <w:sz w:val="18"/>
                <w:lang w:eastAsia="sv-SE"/>
              </w:rPr>
              <w:t>sf5</w:t>
            </w:r>
            <w:r w:rsidRPr="00EF0768">
              <w:rPr>
                <w:rFonts w:ascii="Arial" w:eastAsia="Times New Roman" w:hAnsi="Arial"/>
                <w:sz w:val="18"/>
                <w:szCs w:val="22"/>
                <w:lang w:eastAsia="sv-SE"/>
              </w:rPr>
              <w:t xml:space="preserve">, if </w:t>
            </w:r>
            <w:r w:rsidRPr="00EF0768">
              <w:rPr>
                <w:rFonts w:ascii="Arial" w:eastAsia="Times New Roman" w:hAnsi="Arial"/>
                <w:i/>
                <w:sz w:val="18"/>
                <w:lang w:eastAsia="sv-SE"/>
              </w:rPr>
              <w:t>periodicityAndOffset</w:t>
            </w:r>
            <w:r w:rsidRPr="00EF0768">
              <w:rPr>
                <w:rFonts w:ascii="Arial" w:eastAsia="Times New Roman" w:hAnsi="Arial"/>
                <w:sz w:val="18"/>
                <w:szCs w:val="22"/>
                <w:lang w:eastAsia="sv-SE"/>
              </w:rPr>
              <w:t xml:space="preserve"> indicates </w:t>
            </w:r>
            <w:r w:rsidRPr="00EF0768">
              <w:rPr>
                <w:rFonts w:ascii="Arial" w:eastAsia="Times New Roman" w:hAnsi="Arial"/>
                <w:i/>
                <w:sz w:val="18"/>
                <w:lang w:eastAsia="sv-SE"/>
              </w:rPr>
              <w:t>sf5</w:t>
            </w:r>
            <w:r w:rsidRPr="00EF0768">
              <w:rPr>
                <w:rFonts w:ascii="Arial" w:eastAsia="Times New Roman" w:hAnsi="Arial"/>
                <w:sz w:val="18"/>
                <w:szCs w:val="22"/>
                <w:lang w:eastAsia="sv-SE"/>
              </w:rPr>
              <w:t xml:space="preserve">, </w:t>
            </w:r>
            <w:r w:rsidRPr="00EF0768">
              <w:rPr>
                <w:rFonts w:ascii="Arial" w:eastAsia="Times New Roman" w:hAnsi="Arial"/>
                <w:i/>
                <w:sz w:val="18"/>
                <w:lang w:eastAsia="sv-SE"/>
              </w:rPr>
              <w:t>smtc2</w:t>
            </w:r>
            <w:r w:rsidRPr="00EF0768">
              <w:rPr>
                <w:rFonts w:ascii="Arial" w:eastAsia="Times New Roman" w:hAnsi="Arial"/>
                <w:sz w:val="18"/>
                <w:szCs w:val="22"/>
                <w:lang w:eastAsia="sv-SE"/>
              </w:rPr>
              <w:t xml:space="preserve"> cannot be configured).</w:t>
            </w:r>
          </w:p>
        </w:tc>
      </w:tr>
      <w:tr w:rsidR="00EF0768" w:rsidRPr="00EF0768" w14:paraId="5C43E570"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65D5EDD5"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b/>
                <w:i/>
                <w:sz w:val="18"/>
                <w:szCs w:val="22"/>
                <w:lang w:eastAsia="en-GB"/>
              </w:rPr>
              <w:t>smtc3list</w:t>
            </w:r>
          </w:p>
          <w:p w14:paraId="5B11FDD6"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768">
              <w:rPr>
                <w:rFonts w:ascii="Arial" w:eastAsia="Times New Roman" w:hAnsi="Arial"/>
                <w:sz w:val="18"/>
                <w:szCs w:val="22"/>
                <w:lang w:eastAsia="sv-SE"/>
              </w:rPr>
              <w:t>Measurement timing configuration list for SS corresponding to IAB-MT.</w:t>
            </w:r>
            <w:r w:rsidRPr="00EF0768">
              <w:rPr>
                <w:rFonts w:ascii="Arial" w:eastAsia="Times New Roman" w:hAnsi="Arial"/>
                <w:sz w:val="18"/>
                <w:szCs w:val="22"/>
                <w:lang w:eastAsia="ja-JP"/>
              </w:rPr>
              <w:t xml:space="preserve"> This is used for the IAB-node's discovery of other IAB-nodes and the IAB-Donor-DUs.</w:t>
            </w:r>
          </w:p>
        </w:tc>
      </w:tr>
      <w:tr w:rsidR="00EF0768" w:rsidRPr="00EF0768" w14:paraId="4B168843"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33C5ECB4"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cs="Arial"/>
                <w:b/>
                <w:i/>
                <w:iCs/>
                <w:sz w:val="18"/>
                <w:szCs w:val="18"/>
                <w:lang w:eastAsia="sv-SE"/>
              </w:rPr>
              <w:lastRenderedPageBreak/>
              <w:t>ssbFrequency</w:t>
            </w:r>
            <w:r w:rsidRPr="00EF0768">
              <w:rPr>
                <w:rFonts w:ascii="Arial" w:eastAsia="Times New Roman" w:hAnsi="Arial" w:cs="Arial"/>
                <w:b/>
                <w:i/>
                <w:iCs/>
                <w:sz w:val="18"/>
                <w:szCs w:val="18"/>
                <w:lang w:eastAsia="sv-SE"/>
              </w:rPr>
              <w:br/>
            </w:r>
            <w:r w:rsidRPr="00EF0768">
              <w:rPr>
                <w:rFonts w:ascii="Arial" w:eastAsia="Times New Roman" w:hAnsi="Arial" w:cs="Arial"/>
                <w:iCs/>
                <w:sz w:val="18"/>
                <w:szCs w:val="18"/>
                <w:lang w:eastAsia="sv-SE"/>
              </w:rPr>
              <w:t xml:space="preserve">Indicates the frequency of the SS associated to this </w:t>
            </w:r>
            <w:r w:rsidRPr="00EF0768">
              <w:rPr>
                <w:rFonts w:ascii="Arial" w:eastAsia="Times New Roman" w:hAnsi="Arial"/>
                <w:i/>
                <w:sz w:val="18"/>
                <w:lang w:eastAsia="sv-SE"/>
              </w:rPr>
              <w:t>MeasObjectNR</w:t>
            </w:r>
            <w:r w:rsidRPr="00EF0768">
              <w:rPr>
                <w:rFonts w:ascii="Arial" w:eastAsia="Times New Roman" w:hAnsi="Arial" w:cs="Arial"/>
                <w:iCs/>
                <w:sz w:val="18"/>
                <w:szCs w:val="18"/>
                <w:lang w:eastAsia="sv-SE"/>
              </w:rPr>
              <w:t>.</w:t>
            </w:r>
            <w:r w:rsidRPr="00EF0768">
              <w:rPr>
                <w:rFonts w:ascii="Arial" w:eastAsia="Times New Roman" w:hAnsi="Arial"/>
                <w:sz w:val="18"/>
                <w:lang w:eastAsia="ja-JP"/>
              </w:rPr>
              <w:t xml:space="preserve"> For operation with shared spectrum channel access, this field is a k*30 kHz shift from the sync raster where k = 0,1,2, and so on if the </w:t>
            </w:r>
            <w:r w:rsidRPr="00EF0768">
              <w:rPr>
                <w:rFonts w:ascii="Arial" w:eastAsia="Times New Roman" w:hAnsi="Arial"/>
                <w:i/>
                <w:iCs/>
                <w:sz w:val="18"/>
                <w:lang w:eastAsia="ja-JP"/>
              </w:rPr>
              <w:t>reportType</w:t>
            </w:r>
            <w:r w:rsidRPr="00EF0768">
              <w:rPr>
                <w:rFonts w:ascii="Arial" w:eastAsia="Times New Roman" w:hAnsi="Arial"/>
                <w:sz w:val="18"/>
                <w:lang w:eastAsia="ja-JP"/>
              </w:rPr>
              <w:t xml:space="preserve"> within the corresponding </w:t>
            </w:r>
            <w:r w:rsidRPr="00EF0768">
              <w:rPr>
                <w:rFonts w:ascii="Arial" w:eastAsia="Times New Roman" w:hAnsi="Arial"/>
                <w:i/>
                <w:iCs/>
                <w:sz w:val="18"/>
                <w:lang w:eastAsia="ja-JP"/>
              </w:rPr>
              <w:t>ReportConfigNR</w:t>
            </w:r>
            <w:r w:rsidRPr="00EF0768">
              <w:rPr>
                <w:rFonts w:ascii="Arial" w:eastAsia="Times New Roman" w:hAnsi="Arial"/>
                <w:sz w:val="18"/>
                <w:lang w:eastAsia="ja-JP"/>
              </w:rPr>
              <w:t xml:space="preserve"> is set to reportCGI (see TS 38.211 [16], clause 7.4.3.1). Frequencies are considered to be on the sync raster if they are also identifiable with a GSCN value (see TS 38.101-1 [15]).</w:t>
            </w:r>
          </w:p>
        </w:tc>
      </w:tr>
      <w:tr w:rsidR="00EF0768" w:rsidRPr="00EF0768" w14:paraId="0C6BFCE6" w14:textId="77777777" w:rsidTr="007B103A">
        <w:tc>
          <w:tcPr>
            <w:tcW w:w="14173" w:type="dxa"/>
            <w:tcBorders>
              <w:top w:val="single" w:sz="4" w:space="0" w:color="auto"/>
              <w:left w:val="single" w:sz="4" w:space="0" w:color="auto"/>
              <w:bottom w:val="single" w:sz="4" w:space="0" w:color="auto"/>
              <w:right w:val="single" w:sz="4" w:space="0" w:color="auto"/>
            </w:tcBorders>
          </w:tcPr>
          <w:p w14:paraId="3A764822"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EF0768">
              <w:rPr>
                <w:rFonts w:ascii="Arial" w:eastAsia="Times New Roman" w:hAnsi="Arial" w:cs="Arial"/>
                <w:b/>
                <w:i/>
                <w:iCs/>
                <w:sz w:val="18"/>
                <w:szCs w:val="18"/>
                <w:lang w:eastAsia="sv-SE"/>
              </w:rPr>
              <w:t>ssb-PositionQCL-Common</w:t>
            </w:r>
          </w:p>
          <w:p w14:paraId="66BA195D"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F0768">
              <w:rPr>
                <w:rFonts w:ascii="Arial" w:eastAsia="Times New Roman" w:hAnsi="Arial" w:cs="Arial"/>
                <w:bCs/>
                <w:sz w:val="18"/>
                <w:szCs w:val="18"/>
                <w:lang w:eastAsia="sv-SE"/>
              </w:rPr>
              <w:t>Indicates the QCL relationship between SS/PBCH blocks for all measured cells as specified in TS 38.213 [13], clause 4.1.</w:t>
            </w:r>
          </w:p>
        </w:tc>
      </w:tr>
      <w:tr w:rsidR="00EF0768" w:rsidRPr="00EF0768" w14:paraId="0C8426A5"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25D1BD8D"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0768">
              <w:rPr>
                <w:rFonts w:ascii="Arial" w:eastAsia="Times New Roman" w:hAnsi="Arial"/>
                <w:b/>
                <w:i/>
                <w:sz w:val="18"/>
                <w:szCs w:val="22"/>
                <w:lang w:eastAsia="sv-SE"/>
              </w:rPr>
              <w:t>ssbSubcarrierSpacing</w:t>
            </w:r>
          </w:p>
          <w:p w14:paraId="7A619453"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F0768">
              <w:rPr>
                <w:rFonts w:ascii="Arial" w:eastAsia="Times New Roman" w:hAnsi="Arial"/>
                <w:sz w:val="18"/>
                <w:szCs w:val="22"/>
                <w:lang w:eastAsia="sv-SE"/>
              </w:rPr>
              <w:t>Subcarrier spacing of SSB. Only the values 15 kHz or 30 kHz (FR1), and 120 kHz or 240 kHz (FR2) are applicable.</w:t>
            </w:r>
          </w:p>
        </w:tc>
      </w:tr>
      <w:tr w:rsidR="00EF0768" w:rsidRPr="00EF0768" w14:paraId="6D1D0445"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44CB5066"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F0768">
              <w:rPr>
                <w:rFonts w:ascii="Arial" w:eastAsia="Times New Roman" w:hAnsi="Arial"/>
                <w:b/>
                <w:i/>
                <w:noProof/>
                <w:sz w:val="18"/>
                <w:lang w:eastAsia="sv-SE"/>
              </w:rPr>
              <w:t>t312</w:t>
            </w:r>
          </w:p>
          <w:p w14:paraId="46D82555"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768">
              <w:rPr>
                <w:rFonts w:ascii="Arial" w:eastAsia="Times New Roman" w:hAnsi="Arial"/>
                <w:sz w:val="18"/>
                <w:lang w:eastAsia="en-GB"/>
              </w:rPr>
              <w:t>The value of timer T312. Value ms0 represents 0 ms, ms50 represents 50 ms and so on.</w:t>
            </w:r>
          </w:p>
        </w:tc>
      </w:tr>
      <w:tr w:rsidR="00EF0768" w:rsidRPr="00EF0768" w14:paraId="0AB7B8DF"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0D39B578"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768">
              <w:rPr>
                <w:rFonts w:ascii="Arial" w:eastAsia="Times New Roman" w:hAnsi="Arial"/>
                <w:b/>
                <w:i/>
                <w:sz w:val="18"/>
                <w:szCs w:val="22"/>
                <w:lang w:eastAsia="sv-SE"/>
              </w:rPr>
              <w:t>whiteCellsToAddModList</w:t>
            </w:r>
          </w:p>
          <w:p w14:paraId="79F36D5E"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EF0768">
              <w:rPr>
                <w:rFonts w:ascii="Arial" w:eastAsia="Times New Roman" w:hAnsi="Arial"/>
                <w:sz w:val="18"/>
                <w:szCs w:val="22"/>
                <w:lang w:eastAsia="sv-SE"/>
              </w:rPr>
              <w:t>List of cells to add/modify in the white list of cells.</w:t>
            </w:r>
            <w:r w:rsidRPr="00EF0768">
              <w:rPr>
                <w:rFonts w:ascii="Arial" w:eastAsia="Times New Roman" w:hAnsi="Arial"/>
                <w:sz w:val="18"/>
                <w:lang w:eastAsia="sv-SE"/>
              </w:rPr>
              <w:t xml:space="preserve"> </w:t>
            </w:r>
            <w:r w:rsidRPr="00EF0768">
              <w:rPr>
                <w:rFonts w:ascii="Arial" w:eastAsia="Times New Roman" w:hAnsi="Arial"/>
                <w:sz w:val="18"/>
                <w:szCs w:val="22"/>
                <w:lang w:eastAsia="sv-SE"/>
              </w:rPr>
              <w:t>It applies only to SSB resources.</w:t>
            </w:r>
          </w:p>
        </w:tc>
      </w:tr>
      <w:tr w:rsidR="00EF0768" w:rsidRPr="00EF0768" w14:paraId="4B5895E4"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453BF118"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b/>
                <w:i/>
                <w:sz w:val="18"/>
                <w:szCs w:val="22"/>
                <w:lang w:eastAsia="en-GB"/>
              </w:rPr>
              <w:t>whiteCellsToRemoveList</w:t>
            </w:r>
          </w:p>
          <w:p w14:paraId="279CF465"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768">
              <w:rPr>
                <w:rFonts w:ascii="Arial" w:eastAsia="Times New Roman" w:hAnsi="Arial"/>
                <w:sz w:val="18"/>
                <w:szCs w:val="22"/>
                <w:lang w:eastAsia="sv-SE"/>
              </w:rPr>
              <w:t>List of cells to remove from the white list of cells.</w:t>
            </w:r>
          </w:p>
        </w:tc>
      </w:tr>
    </w:tbl>
    <w:p w14:paraId="6E4399CF" w14:textId="504A99A8" w:rsidR="00EF0768" w:rsidRDefault="00EF0768" w:rsidP="00E211A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768" w:rsidRPr="00EF0768" w14:paraId="0EE2C229"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381814CD" w14:textId="77777777" w:rsidR="00EF0768" w:rsidRPr="00EF0768" w:rsidRDefault="00EF0768" w:rsidP="00EF07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F0768">
              <w:rPr>
                <w:rFonts w:ascii="Arial" w:eastAsia="Times New Roman" w:hAnsi="Arial" w:cs="Courier New"/>
                <w:b/>
                <w:i/>
                <w:iCs/>
                <w:sz w:val="18"/>
                <w:lang w:eastAsia="sv-SE"/>
              </w:rPr>
              <w:t>RMTC-Config</w:t>
            </w:r>
            <w:r w:rsidRPr="00EF0768">
              <w:rPr>
                <w:rFonts w:ascii="Arial" w:eastAsia="Times New Roman" w:hAnsi="Arial"/>
                <w:b/>
                <w:i/>
                <w:sz w:val="18"/>
                <w:szCs w:val="22"/>
                <w:lang w:eastAsia="sv-SE"/>
              </w:rPr>
              <w:t xml:space="preserve"> </w:t>
            </w:r>
            <w:r w:rsidRPr="00EF0768">
              <w:rPr>
                <w:rFonts w:ascii="Arial" w:eastAsia="Times New Roman" w:hAnsi="Arial"/>
                <w:b/>
                <w:sz w:val="18"/>
                <w:szCs w:val="22"/>
                <w:lang w:eastAsia="sv-SE"/>
              </w:rPr>
              <w:t>field descriptions</w:t>
            </w:r>
          </w:p>
        </w:tc>
      </w:tr>
      <w:tr w:rsidR="00EF0768" w:rsidRPr="00EF0768" w14:paraId="44C9A49E"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2C3F4F86"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EF0768">
              <w:rPr>
                <w:rFonts w:ascii="Arial" w:eastAsia="Times New Roman" w:hAnsi="Arial"/>
                <w:b/>
                <w:bCs/>
                <w:i/>
                <w:noProof/>
                <w:sz w:val="18"/>
                <w:lang w:eastAsia="ko-KR"/>
              </w:rPr>
              <w:t>measDurationSymbols</w:t>
            </w:r>
          </w:p>
          <w:p w14:paraId="13DA9D1A"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EF0768">
              <w:rPr>
                <w:rFonts w:ascii="Arial" w:eastAsia="Times New Roman" w:hAnsi="Arial"/>
                <w:sz w:val="18"/>
                <w:lang w:eastAsia="sv-SE"/>
              </w:rPr>
              <w:t>Number of consecutive symbols for which the Physical Layer reports samples of RSSI (see TS 38.215 [9]</w:t>
            </w:r>
            <w:r w:rsidRPr="00EF0768">
              <w:rPr>
                <w:rFonts w:ascii="Arial" w:eastAsia="Times New Roman" w:hAnsi="Arial" w:cs="Arial"/>
                <w:sz w:val="18"/>
                <w:szCs w:val="18"/>
                <w:lang w:eastAsia="ja-JP"/>
              </w:rPr>
              <w:t>, clause 5.1.21</w:t>
            </w:r>
            <w:r w:rsidRPr="00EF0768">
              <w:rPr>
                <w:rFonts w:ascii="Arial" w:eastAsia="Times New Roman" w:hAnsi="Arial"/>
                <w:sz w:val="18"/>
                <w:lang w:eastAsia="sv-SE"/>
              </w:rPr>
              <w:t xml:space="preserve">). Value </w:t>
            </w:r>
            <w:r w:rsidRPr="00EF0768">
              <w:rPr>
                <w:rFonts w:ascii="Arial" w:eastAsia="Times New Roman" w:hAnsi="Arial"/>
                <w:i/>
                <w:sz w:val="18"/>
                <w:lang w:eastAsia="sv-SE"/>
              </w:rPr>
              <w:t>sym1</w:t>
            </w:r>
            <w:r w:rsidRPr="00EF0768">
              <w:rPr>
                <w:rFonts w:ascii="Arial" w:eastAsia="Times New Roman" w:hAnsi="Arial"/>
                <w:sz w:val="18"/>
                <w:lang w:eastAsia="sv-SE"/>
              </w:rPr>
              <w:t xml:space="preserve"> corresponds to one symbol, </w:t>
            </w:r>
            <w:r w:rsidRPr="00EF0768">
              <w:rPr>
                <w:rFonts w:ascii="Arial" w:eastAsia="Times New Roman" w:hAnsi="Arial"/>
                <w:i/>
                <w:sz w:val="18"/>
                <w:lang w:eastAsia="sv-SE"/>
              </w:rPr>
              <w:t>sym14</w:t>
            </w:r>
            <w:r w:rsidRPr="00EF0768">
              <w:rPr>
                <w:rFonts w:ascii="Arial" w:eastAsia="Times New Roman" w:hAnsi="Arial"/>
                <w:i/>
                <w:sz w:val="18"/>
                <w:lang w:eastAsia="ja-JP"/>
              </w:rPr>
              <w:t>or12</w:t>
            </w:r>
            <w:r w:rsidRPr="00EF0768">
              <w:rPr>
                <w:rFonts w:ascii="Arial" w:eastAsia="Times New Roman" w:hAnsi="Arial"/>
                <w:sz w:val="18"/>
                <w:lang w:eastAsia="sv-SE"/>
              </w:rPr>
              <w:t xml:space="preserve"> corresponds to 14 symbols</w:t>
            </w:r>
            <w:r w:rsidRPr="00EF0768">
              <w:rPr>
                <w:rFonts w:ascii="Arial" w:eastAsia="Times New Roman" w:hAnsi="Arial"/>
                <w:sz w:val="18"/>
                <w:lang w:eastAsia="ja-JP"/>
              </w:rPr>
              <w:t xml:space="preserve"> </w:t>
            </w:r>
            <w:r w:rsidRPr="00EF0768">
              <w:rPr>
                <w:rFonts w:ascii="Arial" w:eastAsia="Times New Roman" w:hAnsi="Arial" w:cs="Arial"/>
                <w:iCs/>
                <w:sz w:val="18"/>
                <w:szCs w:val="18"/>
                <w:lang w:eastAsia="ja-JP"/>
              </w:rPr>
              <w:t>of the reference numerology for NCP and 12 symbols for ECP</w:t>
            </w:r>
            <w:r w:rsidRPr="00EF0768">
              <w:rPr>
                <w:rFonts w:ascii="Arial" w:eastAsia="Times New Roman" w:hAnsi="Arial"/>
                <w:sz w:val="18"/>
                <w:lang w:eastAsia="sv-SE"/>
              </w:rPr>
              <w:t>, and so on</w:t>
            </w:r>
            <w:r w:rsidRPr="00EF0768">
              <w:rPr>
                <w:rFonts w:ascii="Arial" w:eastAsia="Times New Roman" w:hAnsi="Arial"/>
                <w:sz w:val="18"/>
                <w:szCs w:val="22"/>
                <w:lang w:eastAsia="en-GB"/>
              </w:rPr>
              <w:t>.</w:t>
            </w:r>
          </w:p>
        </w:tc>
      </w:tr>
      <w:tr w:rsidR="00EF0768" w:rsidRPr="00EF0768" w14:paraId="30DD0C83" w14:textId="77777777" w:rsidTr="007B103A">
        <w:tc>
          <w:tcPr>
            <w:tcW w:w="14173" w:type="dxa"/>
            <w:tcBorders>
              <w:top w:val="single" w:sz="4" w:space="0" w:color="auto"/>
              <w:left w:val="single" w:sz="4" w:space="0" w:color="auto"/>
              <w:bottom w:val="single" w:sz="4" w:space="0" w:color="auto"/>
              <w:right w:val="single" w:sz="4" w:space="0" w:color="auto"/>
            </w:tcBorders>
          </w:tcPr>
          <w:p w14:paraId="06BD27C1"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EF0768">
              <w:rPr>
                <w:rFonts w:ascii="Arial" w:eastAsia="Times New Roman" w:hAnsi="Arial"/>
                <w:b/>
                <w:bCs/>
                <w:i/>
                <w:noProof/>
                <w:sz w:val="18"/>
                <w:lang w:eastAsia="ko-KR"/>
              </w:rPr>
              <w:t>ref-SCS-CP</w:t>
            </w:r>
          </w:p>
          <w:p w14:paraId="21AACF3D"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EF0768">
              <w:rPr>
                <w:rFonts w:ascii="Arial" w:eastAsia="Times New Roman" w:hAnsi="Arial"/>
                <w:iCs/>
                <w:noProof/>
                <w:sz w:val="18"/>
                <w:lang w:eastAsia="ko-KR"/>
              </w:rPr>
              <w:t xml:space="preserve">Indicates </w:t>
            </w:r>
            <w:r w:rsidRPr="00EF0768">
              <w:rPr>
                <w:rFonts w:ascii="Arial" w:eastAsia="Times New Roman" w:hAnsi="Arial" w:cs="Times"/>
                <w:sz w:val="18"/>
                <w:lang w:eastAsia="ko-KR"/>
              </w:rPr>
              <w:t xml:space="preserve">a reference subcarrier spacing and cyclic prefix to be used for RSSI measurements </w:t>
            </w:r>
            <w:r w:rsidRPr="00EF0768">
              <w:rPr>
                <w:rFonts w:ascii="Arial" w:eastAsia="Times New Roman" w:hAnsi="Arial" w:cs="Arial"/>
                <w:sz w:val="18"/>
                <w:szCs w:val="18"/>
                <w:lang w:eastAsia="ja-JP"/>
              </w:rPr>
              <w:t>(see TS 38.215 [9])</w:t>
            </w:r>
            <w:r w:rsidRPr="00EF0768">
              <w:rPr>
                <w:rFonts w:ascii="Arial" w:eastAsia="Times New Roman" w:hAnsi="Arial" w:cs="Arial"/>
                <w:sz w:val="18"/>
                <w:szCs w:val="18"/>
                <w:lang w:eastAsia="en-GB"/>
              </w:rPr>
              <w:t xml:space="preserve">. </w:t>
            </w:r>
            <w:r w:rsidRPr="00EF0768">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tc>
      </w:tr>
      <w:tr w:rsidR="00EF0768" w:rsidRPr="00EF0768" w14:paraId="359A9DDB"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2B35BDA8"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cs="Arial"/>
                <w:b/>
                <w:i/>
                <w:sz w:val="18"/>
                <w:szCs w:val="18"/>
                <w:lang w:eastAsia="en-GB"/>
              </w:rPr>
              <w:t>rmtc-Frequency</w:t>
            </w:r>
          </w:p>
          <w:p w14:paraId="47B9951F"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768">
              <w:rPr>
                <w:rFonts w:ascii="Arial" w:eastAsia="Times New Roman" w:hAnsi="Arial" w:cs="Arial"/>
                <w:sz w:val="18"/>
                <w:szCs w:val="18"/>
                <w:lang w:eastAsia="sv-SE"/>
              </w:rPr>
              <w:t>Indicates the center frequency of the measured bandwidth (see TS 38.</w:t>
            </w:r>
            <w:r w:rsidRPr="00EF0768">
              <w:rPr>
                <w:rFonts w:ascii="Arial" w:eastAsia="Times New Roman" w:hAnsi="Arial" w:cs="Arial"/>
                <w:sz w:val="18"/>
                <w:szCs w:val="18"/>
                <w:lang w:eastAsia="ja-JP"/>
              </w:rPr>
              <w:t xml:space="preserve"> 215 [9]</w:t>
            </w:r>
            <w:r w:rsidRPr="00EF0768">
              <w:rPr>
                <w:rFonts w:ascii="Arial" w:eastAsia="Times New Roman" w:hAnsi="Arial" w:cs="Arial"/>
                <w:sz w:val="18"/>
                <w:szCs w:val="18"/>
                <w:lang w:eastAsia="sv-SE"/>
              </w:rPr>
              <w:t xml:space="preserve">, clause </w:t>
            </w:r>
            <w:r w:rsidRPr="00EF0768">
              <w:rPr>
                <w:rFonts w:ascii="Arial" w:eastAsia="Times New Roman" w:hAnsi="Arial" w:cs="Arial"/>
                <w:sz w:val="18"/>
                <w:szCs w:val="18"/>
                <w:lang w:eastAsia="ja-JP"/>
              </w:rPr>
              <w:t>5.1.21</w:t>
            </w:r>
            <w:r w:rsidRPr="00EF0768">
              <w:rPr>
                <w:rFonts w:ascii="Arial" w:eastAsia="Times New Roman" w:hAnsi="Arial" w:cs="Arial"/>
                <w:sz w:val="18"/>
                <w:szCs w:val="18"/>
                <w:lang w:eastAsia="sv-SE"/>
              </w:rPr>
              <w:t>)</w:t>
            </w:r>
            <w:r w:rsidRPr="00EF0768">
              <w:rPr>
                <w:rFonts w:ascii="Arial" w:eastAsia="Times New Roman" w:hAnsi="Arial"/>
                <w:sz w:val="18"/>
                <w:szCs w:val="22"/>
                <w:lang w:eastAsia="en-GB"/>
              </w:rPr>
              <w:t>.</w:t>
            </w:r>
          </w:p>
        </w:tc>
      </w:tr>
      <w:tr w:rsidR="00EF0768" w:rsidRPr="00EF0768" w14:paraId="79C34606"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07A69B00"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cs="Arial"/>
                <w:b/>
                <w:i/>
                <w:sz w:val="18"/>
                <w:szCs w:val="18"/>
                <w:lang w:eastAsia="en-GB"/>
              </w:rPr>
              <w:t>rmtc-Periodicity</w:t>
            </w:r>
          </w:p>
          <w:p w14:paraId="1D950A92"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768">
              <w:rPr>
                <w:rFonts w:ascii="Arial" w:eastAsia="Times New Roman" w:hAnsi="Arial" w:cs="Arial"/>
                <w:sz w:val="18"/>
                <w:szCs w:val="18"/>
                <w:lang w:eastAsia="en-GB"/>
              </w:rPr>
              <w:t xml:space="preserve">Indicates the RSSI measurement timing configuration (RMTC) periodicity </w:t>
            </w:r>
            <w:r w:rsidRPr="00EF0768">
              <w:rPr>
                <w:rFonts w:ascii="Arial" w:eastAsia="Times New Roman" w:hAnsi="Arial" w:cs="Arial"/>
                <w:sz w:val="18"/>
                <w:szCs w:val="18"/>
                <w:lang w:eastAsia="sv-SE"/>
              </w:rPr>
              <w:t>(see TS 38.215 [9]</w:t>
            </w:r>
            <w:r w:rsidRPr="00EF0768">
              <w:rPr>
                <w:rFonts w:ascii="Arial" w:eastAsia="Times New Roman" w:hAnsi="Arial" w:cs="Arial"/>
                <w:sz w:val="18"/>
                <w:szCs w:val="18"/>
                <w:lang w:eastAsia="ja-JP"/>
              </w:rPr>
              <w:t>, clause 5.1.21</w:t>
            </w:r>
            <w:r w:rsidRPr="00EF0768">
              <w:rPr>
                <w:rFonts w:ascii="Arial" w:eastAsia="Times New Roman" w:hAnsi="Arial" w:cs="Arial"/>
                <w:sz w:val="18"/>
                <w:szCs w:val="18"/>
                <w:lang w:eastAsia="sv-SE"/>
              </w:rPr>
              <w:t>)</w:t>
            </w:r>
            <w:r w:rsidRPr="00EF0768">
              <w:rPr>
                <w:rFonts w:ascii="Arial" w:eastAsia="Times New Roman" w:hAnsi="Arial" w:cs="Arial"/>
                <w:sz w:val="18"/>
                <w:szCs w:val="18"/>
                <w:lang w:eastAsia="en-GB"/>
              </w:rPr>
              <w:t>.</w:t>
            </w:r>
          </w:p>
        </w:tc>
      </w:tr>
      <w:tr w:rsidR="00EF0768" w:rsidRPr="00EF0768" w14:paraId="03182607"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53623CDB" w14:textId="77777777" w:rsidR="00EF0768" w:rsidRPr="00EF0768"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0768">
              <w:rPr>
                <w:rFonts w:ascii="Arial" w:eastAsia="Times New Roman" w:hAnsi="Arial" w:cs="Arial"/>
                <w:b/>
                <w:i/>
                <w:sz w:val="18"/>
                <w:szCs w:val="18"/>
                <w:lang w:eastAsia="en-GB"/>
              </w:rPr>
              <w:t>rmtc-SubframeOffset</w:t>
            </w:r>
          </w:p>
          <w:p w14:paraId="7AC56DF4" w14:textId="5F302E02" w:rsidR="00EF0768" w:rsidRPr="00277250" w:rsidRDefault="00EF0768" w:rsidP="00EF07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0768">
              <w:rPr>
                <w:rFonts w:ascii="Arial" w:eastAsia="Times New Roman" w:hAnsi="Arial" w:cs="Arial"/>
                <w:sz w:val="18"/>
                <w:szCs w:val="18"/>
                <w:lang w:eastAsia="en-GB"/>
              </w:rPr>
              <w:t xml:space="preserve">Indicates the RSSI measurement timing configuration (RMTC) subframe offset for this frequency </w:t>
            </w:r>
            <w:r w:rsidRPr="00EF0768">
              <w:rPr>
                <w:rFonts w:ascii="Arial" w:eastAsia="Times New Roman" w:hAnsi="Arial" w:cs="Arial"/>
                <w:sz w:val="18"/>
                <w:szCs w:val="18"/>
                <w:lang w:eastAsia="sv-SE"/>
              </w:rPr>
              <w:t>(see TS 38.215 [9]</w:t>
            </w:r>
            <w:r w:rsidRPr="00EF0768">
              <w:rPr>
                <w:rFonts w:ascii="Arial" w:eastAsia="Times New Roman" w:hAnsi="Arial" w:cs="Arial"/>
                <w:sz w:val="18"/>
                <w:szCs w:val="18"/>
                <w:lang w:eastAsia="ja-JP"/>
              </w:rPr>
              <w:t>, clause 5.1.21</w:t>
            </w:r>
            <w:r w:rsidRPr="00EF0768">
              <w:rPr>
                <w:rFonts w:ascii="Arial" w:eastAsia="Times New Roman" w:hAnsi="Arial" w:cs="Arial"/>
                <w:sz w:val="18"/>
                <w:szCs w:val="18"/>
                <w:lang w:eastAsia="sv-SE"/>
              </w:rPr>
              <w:t>)</w:t>
            </w:r>
            <w:r w:rsidRPr="00EF0768">
              <w:rPr>
                <w:rFonts w:ascii="Arial" w:eastAsia="Times New Roman" w:hAnsi="Arial" w:cs="Arial"/>
                <w:sz w:val="18"/>
                <w:szCs w:val="18"/>
                <w:lang w:eastAsia="en-GB"/>
              </w:rPr>
              <w:t>.</w:t>
            </w:r>
            <w:r w:rsidRPr="00EF0768">
              <w:rPr>
                <w:rFonts w:ascii="Arial" w:eastAsia="Times New Roman" w:hAnsi="Arial"/>
                <w:sz w:val="18"/>
                <w:lang w:eastAsia="en-GB"/>
              </w:rPr>
              <w:t xml:space="preserve"> For inter-frequency measurements, this field is optional present and if it is not configured, the UE chooses a random value as </w:t>
            </w:r>
            <w:r w:rsidRPr="00EF0768">
              <w:rPr>
                <w:rFonts w:ascii="Arial" w:eastAsia="Times New Roman" w:hAnsi="Arial"/>
                <w:i/>
                <w:sz w:val="18"/>
                <w:lang w:eastAsia="en-GB"/>
              </w:rPr>
              <w:t>rmtc-SubframeOffset</w:t>
            </w:r>
            <w:r w:rsidRPr="00EF0768">
              <w:rPr>
                <w:rFonts w:ascii="Arial" w:eastAsia="Times New Roman" w:hAnsi="Arial"/>
                <w:sz w:val="18"/>
                <w:lang w:eastAsia="en-GB"/>
              </w:rPr>
              <w:t xml:space="preserve"> for </w:t>
            </w:r>
            <w:r w:rsidRPr="00EF0768">
              <w:rPr>
                <w:rFonts w:ascii="Arial" w:eastAsia="Times New Roman" w:hAnsi="Arial"/>
                <w:i/>
                <w:sz w:val="18"/>
                <w:lang w:eastAsia="en-GB"/>
              </w:rPr>
              <w:t>measDurationSymbols</w:t>
            </w:r>
            <w:r w:rsidRPr="00EF0768">
              <w:rPr>
                <w:rFonts w:ascii="Arial" w:eastAsia="Times New Roman" w:hAnsi="Arial"/>
                <w:sz w:val="18"/>
                <w:lang w:eastAsia="en-GB"/>
              </w:rPr>
              <w:t xml:space="preserve"> which shall be selected to be between 0 and the configured </w:t>
            </w:r>
            <w:r w:rsidRPr="00EF0768">
              <w:rPr>
                <w:rFonts w:ascii="Arial" w:eastAsia="Times New Roman" w:hAnsi="Arial"/>
                <w:i/>
                <w:sz w:val="18"/>
                <w:lang w:eastAsia="en-GB"/>
              </w:rPr>
              <w:t>rmtc-Periodicity</w:t>
            </w:r>
            <w:r w:rsidRPr="00EF0768">
              <w:rPr>
                <w:rFonts w:ascii="Arial" w:eastAsia="Times New Roman" w:hAnsi="Arial"/>
                <w:sz w:val="18"/>
                <w:lang w:eastAsia="en-GB"/>
              </w:rPr>
              <w:t xml:space="preserve"> with equal probability.</w:t>
            </w:r>
            <w:ins w:id="24" w:author="Ericsson" w:date="2021-06-21T16:34:00Z">
              <w:r>
                <w:rPr>
                  <w:rFonts w:ascii="Arial" w:eastAsia="Times New Roman" w:hAnsi="Arial"/>
                  <w:sz w:val="18"/>
                  <w:lang w:eastAsia="en-GB"/>
                </w:rPr>
                <w:t xml:space="preserve"> </w:t>
              </w:r>
            </w:ins>
            <w:ins w:id="25" w:author="Ericsson" w:date="2021-08-05T17:19:00Z">
              <w:r w:rsidR="00277250">
                <w:rPr>
                  <w:rFonts w:ascii="Arial" w:eastAsia="Times New Roman" w:hAnsi="Arial"/>
                  <w:sz w:val="18"/>
                  <w:lang w:eastAsia="en-GB"/>
                </w:rPr>
                <w:t xml:space="preserve">It is </w:t>
              </w:r>
              <w:r w:rsidR="00277250">
                <w:rPr>
                  <w:rFonts w:ascii="Arial" w:eastAsia="Gulim" w:hAnsi="Arial" w:cs="Arial"/>
                  <w:sz w:val="18"/>
                  <w:szCs w:val="18"/>
                  <w:lang w:eastAsia="zh-CN"/>
                </w:rPr>
                <w:t>up to UE implementation w</w:t>
              </w:r>
            </w:ins>
            <w:ins w:id="26" w:author="Ericsson" w:date="2021-06-21T16:34:00Z">
              <w:r>
                <w:rPr>
                  <w:rFonts w:ascii="Arial" w:eastAsia="Times New Roman" w:hAnsi="Arial"/>
                  <w:sz w:val="18"/>
                  <w:lang w:eastAsia="en-GB"/>
                </w:rPr>
                <w:t xml:space="preserve">hether </w:t>
              </w:r>
            </w:ins>
            <w:ins w:id="27" w:author="Ericsson" w:date="2021-08-05T17:19:00Z">
              <w:r w:rsidR="00277250">
                <w:rPr>
                  <w:rFonts w:ascii="Arial" w:eastAsia="Times New Roman" w:hAnsi="Arial"/>
                  <w:sz w:val="18"/>
                  <w:lang w:eastAsia="en-GB"/>
                </w:rPr>
                <w:t>to choose</w:t>
              </w:r>
            </w:ins>
            <w:ins w:id="28" w:author="Ericsson" w:date="2021-06-21T16:34:00Z">
              <w:r>
                <w:rPr>
                  <w:rFonts w:ascii="Arial" w:eastAsia="Times New Roman" w:hAnsi="Arial"/>
                  <w:sz w:val="18"/>
                  <w:lang w:eastAsia="en-GB"/>
                </w:rPr>
                <w:t xml:space="preserve"> a new random value </w:t>
              </w:r>
            </w:ins>
            <w:ins w:id="29" w:author="Ericsson" w:date="2021-06-21T16:35:00Z">
              <w:r>
                <w:rPr>
                  <w:rFonts w:ascii="Arial" w:eastAsia="Times New Roman" w:hAnsi="Arial"/>
                  <w:sz w:val="18"/>
                  <w:lang w:eastAsia="en-GB"/>
                </w:rPr>
                <w:t xml:space="preserve">after </w:t>
              </w:r>
            </w:ins>
            <w:ins w:id="30" w:author="Ericsson" w:date="2021-06-21T16:36:00Z">
              <w:r>
                <w:rPr>
                  <w:rFonts w:ascii="Arial" w:eastAsia="Times New Roman" w:hAnsi="Arial"/>
                  <w:sz w:val="18"/>
                  <w:lang w:eastAsia="en-GB"/>
                </w:rPr>
                <w:t>every</w:t>
              </w:r>
            </w:ins>
            <w:ins w:id="31" w:author="Ericsson" w:date="2021-06-21T16:34:00Z">
              <w:r>
                <w:rPr>
                  <w:rFonts w:ascii="Arial" w:eastAsia="Times New Roman" w:hAnsi="Arial"/>
                  <w:sz w:val="18"/>
                  <w:lang w:eastAsia="en-GB"/>
                </w:rPr>
                <w:t xml:space="preserve"> </w:t>
              </w:r>
              <w:r>
                <w:rPr>
                  <w:rFonts w:ascii="Arial" w:eastAsia="Gulim" w:hAnsi="Arial" w:cs="Arial"/>
                  <w:i/>
                  <w:iCs/>
                  <w:sz w:val="18"/>
                  <w:szCs w:val="18"/>
                  <w:lang w:eastAsia="zh-CN"/>
                </w:rPr>
                <w:t>rmtc-Periodicity</w:t>
              </w:r>
              <w:r>
                <w:rPr>
                  <w:rFonts w:ascii="Arial" w:eastAsia="Gulim" w:hAnsi="Arial" w:cs="Arial"/>
                  <w:sz w:val="18"/>
                  <w:szCs w:val="18"/>
                  <w:lang w:eastAsia="zh-CN"/>
                </w:rPr>
                <w:t xml:space="preserve"> </w:t>
              </w:r>
            </w:ins>
            <w:ins w:id="32" w:author="Ericsson" w:date="2021-06-21T16:35:00Z">
              <w:r>
                <w:rPr>
                  <w:rFonts w:ascii="Arial" w:eastAsia="Gulim" w:hAnsi="Arial" w:cs="Arial"/>
                  <w:sz w:val="18"/>
                  <w:szCs w:val="18"/>
                  <w:lang w:eastAsia="zh-CN"/>
                </w:rPr>
                <w:t xml:space="preserve">or </w:t>
              </w:r>
            </w:ins>
            <w:ins w:id="33" w:author="Ericsson" w:date="2021-06-21T16:36:00Z">
              <w:r>
                <w:rPr>
                  <w:rFonts w:ascii="Arial" w:eastAsia="Gulim" w:hAnsi="Arial" w:cs="Arial"/>
                  <w:sz w:val="18"/>
                  <w:szCs w:val="18"/>
                  <w:lang w:eastAsia="zh-CN"/>
                </w:rPr>
                <w:t>every</w:t>
              </w:r>
            </w:ins>
            <w:ins w:id="34" w:author="Ericsson" w:date="2021-06-21T16:34:00Z">
              <w:r>
                <w:rPr>
                  <w:rFonts w:ascii="Arial" w:eastAsia="Gulim" w:hAnsi="Arial" w:cs="Arial"/>
                  <w:sz w:val="18"/>
                  <w:szCs w:val="18"/>
                  <w:lang w:eastAsia="zh-CN"/>
                </w:rPr>
                <w:t> </w:t>
              </w:r>
              <w:r>
                <w:rPr>
                  <w:rFonts w:ascii="Arial" w:eastAsia="Gulim" w:hAnsi="Arial" w:cs="Arial"/>
                  <w:i/>
                  <w:iCs/>
                  <w:sz w:val="18"/>
                  <w:szCs w:val="18"/>
                  <w:lang w:eastAsia="zh-CN"/>
                </w:rPr>
                <w:t>reportInterval</w:t>
              </w:r>
              <w:r>
                <w:rPr>
                  <w:rFonts w:ascii="Arial" w:eastAsia="Gulim" w:hAnsi="Arial" w:cs="Arial"/>
                  <w:sz w:val="18"/>
                  <w:szCs w:val="18"/>
                  <w:lang w:eastAsia="zh-CN"/>
                </w:rPr>
                <w:t> </w:t>
              </w:r>
            </w:ins>
            <w:ins w:id="35" w:author="Ericsson" w:date="2021-06-21T16:35:00Z">
              <w:r>
                <w:rPr>
                  <w:rFonts w:ascii="Arial" w:eastAsia="Gulim" w:hAnsi="Arial" w:cs="Arial"/>
                  <w:sz w:val="18"/>
                  <w:szCs w:val="18"/>
                  <w:lang w:eastAsia="zh-CN"/>
                </w:rPr>
                <w:t xml:space="preserve">as </w:t>
              </w:r>
            </w:ins>
            <w:ins w:id="36" w:author="Ericsson" w:date="2021-06-21T16:34:00Z">
              <w:r>
                <w:rPr>
                  <w:rFonts w:ascii="Arial" w:eastAsia="Gulim" w:hAnsi="Arial" w:cs="Arial"/>
                  <w:sz w:val="18"/>
                  <w:szCs w:val="18"/>
                  <w:lang w:eastAsia="zh-CN"/>
                </w:rPr>
                <w:t>configured in </w:t>
              </w:r>
              <w:r>
                <w:rPr>
                  <w:rFonts w:ascii="Arial" w:eastAsia="Gulim" w:hAnsi="Arial" w:cs="Arial"/>
                  <w:i/>
                  <w:iCs/>
                  <w:sz w:val="18"/>
                  <w:szCs w:val="18"/>
                  <w:lang w:eastAsia="zh-CN"/>
                </w:rPr>
                <w:t>ReportConfigNR, </w:t>
              </w:r>
              <w:r>
                <w:rPr>
                  <w:rFonts w:ascii="Arial" w:eastAsia="Gulim" w:hAnsi="Arial" w:cs="Arial"/>
                  <w:sz w:val="18"/>
                  <w:szCs w:val="18"/>
                  <w:lang w:eastAsia="zh-CN"/>
                </w:rPr>
                <w:t>or upon every </w:t>
              </w:r>
              <w:r>
                <w:rPr>
                  <w:rFonts w:ascii="Arial" w:eastAsia="Gulim" w:hAnsi="Arial" w:cs="Arial"/>
                  <w:i/>
                  <w:iCs/>
                  <w:sz w:val="18"/>
                  <w:szCs w:val="18"/>
                  <w:lang w:eastAsia="zh-CN"/>
                </w:rPr>
                <w:t>RRCReconfiguration</w:t>
              </w:r>
              <w:r>
                <w:rPr>
                  <w:rFonts w:ascii="Arial" w:eastAsia="Gulim" w:hAnsi="Arial" w:cs="Arial"/>
                  <w:sz w:val="18"/>
                  <w:szCs w:val="18"/>
                  <w:lang w:eastAsia="zh-CN"/>
                </w:rPr>
                <w:t> message</w:t>
              </w:r>
            </w:ins>
            <w:ins w:id="37" w:author="Ericsson" w:date="2021-08-05T17:19:00Z">
              <w:r w:rsidR="00277250">
                <w:rPr>
                  <w:rFonts w:ascii="Arial" w:eastAsia="Gulim" w:hAnsi="Arial" w:cs="Arial"/>
                  <w:sz w:val="18"/>
                  <w:szCs w:val="18"/>
                  <w:lang w:eastAsia="zh-CN"/>
                </w:rPr>
                <w:t>.</w:t>
              </w:r>
            </w:ins>
          </w:p>
        </w:tc>
      </w:tr>
    </w:tbl>
    <w:p w14:paraId="58F59234" w14:textId="77777777" w:rsidR="00EF0768" w:rsidRPr="00E211A9" w:rsidRDefault="00EF0768" w:rsidP="00E211A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768" w:rsidRPr="006F115B" w14:paraId="128F3D92" w14:textId="77777777" w:rsidTr="00EF0768">
        <w:tc>
          <w:tcPr>
            <w:tcW w:w="14173" w:type="dxa"/>
            <w:tcBorders>
              <w:top w:val="single" w:sz="4" w:space="0" w:color="auto"/>
              <w:left w:val="single" w:sz="4" w:space="0" w:color="auto"/>
              <w:bottom w:val="single" w:sz="4" w:space="0" w:color="auto"/>
              <w:right w:val="single" w:sz="4" w:space="0" w:color="auto"/>
            </w:tcBorders>
            <w:hideMark/>
          </w:tcPr>
          <w:p w14:paraId="290DD41E" w14:textId="77777777" w:rsidR="00EF0768" w:rsidRPr="006F115B" w:rsidRDefault="00EF0768" w:rsidP="007B103A">
            <w:pPr>
              <w:pStyle w:val="TAH"/>
              <w:rPr>
                <w:szCs w:val="22"/>
                <w:lang w:eastAsia="sv-SE"/>
              </w:rPr>
            </w:pPr>
            <w:r w:rsidRPr="006F115B">
              <w:rPr>
                <w:i/>
                <w:szCs w:val="22"/>
                <w:lang w:eastAsia="sv-SE"/>
              </w:rPr>
              <w:t xml:space="preserve">ReferenceSignalConfig </w:t>
            </w:r>
            <w:r w:rsidRPr="006F115B">
              <w:rPr>
                <w:szCs w:val="22"/>
                <w:lang w:eastAsia="sv-SE"/>
              </w:rPr>
              <w:t>field descriptions</w:t>
            </w:r>
          </w:p>
        </w:tc>
      </w:tr>
      <w:tr w:rsidR="00EF0768" w:rsidRPr="006F115B" w14:paraId="23325EF1" w14:textId="77777777" w:rsidTr="00EF0768">
        <w:tc>
          <w:tcPr>
            <w:tcW w:w="14173" w:type="dxa"/>
            <w:tcBorders>
              <w:top w:val="single" w:sz="4" w:space="0" w:color="auto"/>
              <w:left w:val="single" w:sz="4" w:space="0" w:color="auto"/>
              <w:bottom w:val="single" w:sz="4" w:space="0" w:color="auto"/>
              <w:right w:val="single" w:sz="4" w:space="0" w:color="auto"/>
            </w:tcBorders>
            <w:hideMark/>
          </w:tcPr>
          <w:p w14:paraId="1C39C622" w14:textId="77777777" w:rsidR="00EF0768" w:rsidRPr="006F115B" w:rsidRDefault="00EF0768" w:rsidP="007B103A">
            <w:pPr>
              <w:pStyle w:val="TAL"/>
              <w:rPr>
                <w:szCs w:val="22"/>
                <w:lang w:eastAsia="sv-SE"/>
              </w:rPr>
            </w:pPr>
            <w:r w:rsidRPr="006F115B">
              <w:rPr>
                <w:b/>
                <w:i/>
                <w:szCs w:val="22"/>
                <w:lang w:eastAsia="sv-SE"/>
              </w:rPr>
              <w:t>csi-rs-ResourceConfigMobility</w:t>
            </w:r>
          </w:p>
          <w:p w14:paraId="6F72D3C0" w14:textId="77777777" w:rsidR="00EF0768" w:rsidRPr="006F115B" w:rsidRDefault="00EF0768" w:rsidP="007B103A">
            <w:pPr>
              <w:pStyle w:val="TAL"/>
              <w:rPr>
                <w:szCs w:val="22"/>
                <w:lang w:eastAsia="sv-SE"/>
              </w:rPr>
            </w:pPr>
            <w:r w:rsidRPr="006F115B">
              <w:rPr>
                <w:szCs w:val="22"/>
                <w:lang w:eastAsia="sv-SE"/>
              </w:rPr>
              <w:t>CSI-RS resources to be used for CSI-RS based RRM measurements.</w:t>
            </w:r>
          </w:p>
        </w:tc>
      </w:tr>
      <w:tr w:rsidR="00EF0768" w:rsidRPr="006F115B" w14:paraId="3FA56673" w14:textId="77777777" w:rsidTr="00EF0768">
        <w:tc>
          <w:tcPr>
            <w:tcW w:w="14173" w:type="dxa"/>
            <w:tcBorders>
              <w:top w:val="single" w:sz="4" w:space="0" w:color="auto"/>
              <w:left w:val="single" w:sz="4" w:space="0" w:color="auto"/>
              <w:bottom w:val="single" w:sz="4" w:space="0" w:color="auto"/>
              <w:right w:val="single" w:sz="4" w:space="0" w:color="auto"/>
            </w:tcBorders>
            <w:hideMark/>
          </w:tcPr>
          <w:p w14:paraId="5E71167F" w14:textId="77777777" w:rsidR="00EF0768" w:rsidRPr="006F115B" w:rsidRDefault="00EF0768" w:rsidP="007B103A">
            <w:pPr>
              <w:pStyle w:val="TAL"/>
              <w:rPr>
                <w:szCs w:val="22"/>
                <w:lang w:eastAsia="sv-SE"/>
              </w:rPr>
            </w:pPr>
            <w:r w:rsidRPr="006F115B">
              <w:rPr>
                <w:b/>
                <w:i/>
                <w:szCs w:val="22"/>
                <w:lang w:eastAsia="sv-SE"/>
              </w:rPr>
              <w:t>ssb-ConfigMobility</w:t>
            </w:r>
          </w:p>
          <w:p w14:paraId="3378E2E6" w14:textId="77777777" w:rsidR="00EF0768" w:rsidRPr="006F115B" w:rsidRDefault="00EF0768" w:rsidP="007B103A">
            <w:pPr>
              <w:pStyle w:val="TAL"/>
              <w:rPr>
                <w:szCs w:val="22"/>
                <w:lang w:eastAsia="sv-SE"/>
              </w:rPr>
            </w:pPr>
            <w:r w:rsidRPr="006F115B">
              <w:rPr>
                <w:szCs w:val="22"/>
                <w:lang w:eastAsia="sv-SE"/>
              </w:rPr>
              <w:t>SSB configuration for mobility (nominal SSBs, timing configuration).</w:t>
            </w:r>
          </w:p>
        </w:tc>
      </w:tr>
    </w:tbl>
    <w:p w14:paraId="47581BE6" w14:textId="77777777" w:rsidR="00EF0768" w:rsidRPr="006F115B" w:rsidRDefault="00EF0768" w:rsidP="00EF07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768" w:rsidRPr="006F115B" w14:paraId="36E18F31"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1A332365" w14:textId="77777777" w:rsidR="00EF0768" w:rsidRPr="006F115B" w:rsidRDefault="00EF0768" w:rsidP="007B103A">
            <w:pPr>
              <w:pStyle w:val="TAH"/>
              <w:rPr>
                <w:szCs w:val="22"/>
                <w:lang w:eastAsia="sv-SE"/>
              </w:rPr>
            </w:pPr>
            <w:r w:rsidRPr="006F115B">
              <w:rPr>
                <w:i/>
                <w:szCs w:val="22"/>
                <w:lang w:eastAsia="sv-SE"/>
              </w:rPr>
              <w:lastRenderedPageBreak/>
              <w:t xml:space="preserve">SSB-ConfigMobility </w:t>
            </w:r>
            <w:r w:rsidRPr="006F115B">
              <w:rPr>
                <w:szCs w:val="22"/>
                <w:lang w:eastAsia="sv-SE"/>
              </w:rPr>
              <w:t>field descriptions</w:t>
            </w:r>
          </w:p>
        </w:tc>
      </w:tr>
      <w:tr w:rsidR="00EF0768" w:rsidRPr="006F115B" w14:paraId="565C0AEA"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063F18CE" w14:textId="77777777" w:rsidR="00EF0768" w:rsidRPr="006F115B" w:rsidRDefault="00EF0768" w:rsidP="007B103A">
            <w:pPr>
              <w:pStyle w:val="TAL"/>
              <w:rPr>
                <w:b/>
                <w:i/>
                <w:szCs w:val="22"/>
                <w:lang w:eastAsia="sv-SE"/>
              </w:rPr>
            </w:pPr>
            <w:r w:rsidRPr="006F115B">
              <w:rPr>
                <w:b/>
                <w:i/>
                <w:szCs w:val="22"/>
                <w:lang w:eastAsia="sv-SE"/>
              </w:rPr>
              <w:t>deriveSSB-IndexFromCell</w:t>
            </w:r>
          </w:p>
          <w:p w14:paraId="3DA74DAF" w14:textId="77777777" w:rsidR="00EF0768" w:rsidRPr="006F115B" w:rsidRDefault="00EF0768" w:rsidP="007B103A">
            <w:pPr>
              <w:pStyle w:val="TAL"/>
              <w:rPr>
                <w:szCs w:val="22"/>
                <w:lang w:eastAsia="sv-SE"/>
              </w:rPr>
            </w:pPr>
            <w:r w:rsidRPr="006F115B">
              <w:rPr>
                <w:szCs w:val="22"/>
                <w:lang w:eastAsia="sv-SE"/>
              </w:rPr>
              <w:t xml:space="preserve">If this field is set to </w:t>
            </w:r>
            <w:r w:rsidRPr="006F115B">
              <w:rPr>
                <w:i/>
                <w:iCs/>
                <w:lang w:eastAsia="en-GB"/>
              </w:rPr>
              <w:t>true</w:t>
            </w:r>
            <w:r w:rsidRPr="006F115B">
              <w:rPr>
                <w:szCs w:val="22"/>
                <w:lang w:eastAsia="sv-SE"/>
              </w:rPr>
              <w:t>, UE assumes SFN and frame boundary alignment across cells on the same frequency carrier as specified in TS 38.133 [14]. Hence, if the UE is configured with a serving cell for which (</w:t>
            </w:r>
            <w:r w:rsidRPr="006F115B">
              <w:rPr>
                <w:i/>
                <w:szCs w:val="22"/>
                <w:lang w:eastAsia="sv-SE"/>
              </w:rPr>
              <w:t>absoluteFrequencySSB</w:t>
            </w:r>
            <w:r w:rsidRPr="006F115B">
              <w:rPr>
                <w:szCs w:val="22"/>
                <w:lang w:eastAsia="sv-SE"/>
              </w:rPr>
              <w:t xml:space="preserve">, </w:t>
            </w:r>
            <w:r w:rsidRPr="006F115B">
              <w:rPr>
                <w:i/>
                <w:szCs w:val="22"/>
                <w:lang w:eastAsia="sv-SE"/>
              </w:rPr>
              <w:t>subcarrierSpacing</w:t>
            </w:r>
            <w:r w:rsidRPr="006F115B">
              <w:rPr>
                <w:szCs w:val="22"/>
                <w:lang w:eastAsia="sv-SE"/>
              </w:rPr>
              <w:t xml:space="preserve">) in </w:t>
            </w:r>
            <w:r w:rsidRPr="006F115B">
              <w:rPr>
                <w:i/>
                <w:szCs w:val="22"/>
                <w:lang w:eastAsia="sv-SE"/>
              </w:rPr>
              <w:t>ServingCellConfigCommon</w:t>
            </w:r>
            <w:r w:rsidRPr="006F115B">
              <w:rPr>
                <w:szCs w:val="22"/>
                <w:lang w:eastAsia="sv-SE"/>
              </w:rPr>
              <w:t xml:space="preserve"> is equal to (</w:t>
            </w:r>
            <w:r w:rsidRPr="006F115B">
              <w:rPr>
                <w:i/>
                <w:szCs w:val="22"/>
                <w:lang w:eastAsia="sv-SE"/>
              </w:rPr>
              <w:t>ssbFrequency</w:t>
            </w:r>
            <w:r w:rsidRPr="006F115B">
              <w:rPr>
                <w:szCs w:val="22"/>
                <w:lang w:eastAsia="sv-SE"/>
              </w:rPr>
              <w:t xml:space="preserve">, </w:t>
            </w:r>
            <w:r w:rsidRPr="006F115B">
              <w:rPr>
                <w:i/>
                <w:szCs w:val="22"/>
                <w:lang w:eastAsia="sv-SE"/>
              </w:rPr>
              <w:t>ssbSubcarrierSpacing</w:t>
            </w:r>
            <w:r w:rsidRPr="006F115B">
              <w:rPr>
                <w:szCs w:val="22"/>
                <w:lang w:eastAsia="sv-SE"/>
              </w:rPr>
              <w:t xml:space="preserve">) in this </w:t>
            </w:r>
            <w:r w:rsidRPr="006F115B">
              <w:rPr>
                <w:i/>
                <w:szCs w:val="22"/>
                <w:lang w:eastAsia="sv-SE"/>
              </w:rPr>
              <w:t>MeasObjectNR</w:t>
            </w:r>
            <w:r w:rsidRPr="006F115B">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EF0768" w:rsidRPr="006F115B" w14:paraId="6114059D"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241B92C5" w14:textId="77777777" w:rsidR="00EF0768" w:rsidRPr="006F115B" w:rsidRDefault="00EF0768" w:rsidP="007B103A">
            <w:pPr>
              <w:pStyle w:val="TAL"/>
              <w:rPr>
                <w:szCs w:val="22"/>
                <w:lang w:eastAsia="sv-SE"/>
              </w:rPr>
            </w:pPr>
            <w:r w:rsidRPr="006F115B">
              <w:rPr>
                <w:b/>
                <w:i/>
                <w:szCs w:val="22"/>
                <w:lang w:eastAsia="sv-SE"/>
              </w:rPr>
              <w:t>ssb-ToMeasure</w:t>
            </w:r>
          </w:p>
          <w:p w14:paraId="50DA4849" w14:textId="77777777" w:rsidR="00EF0768" w:rsidRPr="006F115B" w:rsidRDefault="00EF0768" w:rsidP="007B103A">
            <w:pPr>
              <w:pStyle w:val="TAL"/>
              <w:rPr>
                <w:szCs w:val="22"/>
                <w:lang w:eastAsia="sv-SE"/>
              </w:rPr>
            </w:pPr>
            <w:r w:rsidRPr="006F115B">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6F115B">
              <w:rPr>
                <w:i/>
                <w:szCs w:val="22"/>
                <w:lang w:eastAsia="sv-SE"/>
              </w:rPr>
              <w:t>smtc</w:t>
            </w:r>
            <w:r w:rsidRPr="006F115B">
              <w:rPr>
                <w:szCs w:val="22"/>
                <w:lang w:eastAsia="sv-SE"/>
              </w:rPr>
              <w:t xml:space="preserve"> are not to be measured. See TS 38.215 [9] clause 5.1.1.</w:t>
            </w:r>
          </w:p>
        </w:tc>
      </w:tr>
    </w:tbl>
    <w:p w14:paraId="582843DB" w14:textId="77777777" w:rsidR="00EF0768" w:rsidRPr="006F115B" w:rsidRDefault="00EF0768" w:rsidP="00EF07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768" w:rsidRPr="006F115B" w14:paraId="32595B82"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1BC01103" w14:textId="77777777" w:rsidR="00EF0768" w:rsidRPr="006F115B" w:rsidRDefault="00EF0768" w:rsidP="007B103A">
            <w:pPr>
              <w:pStyle w:val="TAH"/>
              <w:rPr>
                <w:szCs w:val="22"/>
              </w:rPr>
            </w:pPr>
            <w:r w:rsidRPr="006F115B">
              <w:rPr>
                <w:i/>
                <w:szCs w:val="22"/>
              </w:rPr>
              <w:t xml:space="preserve">SSB-PositionQCL-CellsToAddMod </w:t>
            </w:r>
            <w:r w:rsidRPr="006F115B">
              <w:rPr>
                <w:szCs w:val="22"/>
              </w:rPr>
              <w:t>field descriptions</w:t>
            </w:r>
          </w:p>
        </w:tc>
      </w:tr>
      <w:tr w:rsidR="00EF0768" w:rsidRPr="006F115B" w14:paraId="25515AED"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291865A4" w14:textId="77777777" w:rsidR="00EF0768" w:rsidRPr="006F115B" w:rsidRDefault="00EF0768" w:rsidP="007B103A">
            <w:pPr>
              <w:pStyle w:val="TAL"/>
              <w:rPr>
                <w:b/>
                <w:i/>
                <w:iCs/>
                <w:szCs w:val="22"/>
                <w:lang w:eastAsia="en-GB"/>
              </w:rPr>
            </w:pPr>
            <w:r w:rsidRPr="006F115B">
              <w:rPr>
                <w:b/>
                <w:i/>
                <w:iCs/>
                <w:szCs w:val="22"/>
                <w:lang w:eastAsia="en-GB"/>
              </w:rPr>
              <w:t>physCellId</w:t>
            </w:r>
          </w:p>
          <w:p w14:paraId="28000F22" w14:textId="77777777" w:rsidR="00EF0768" w:rsidRPr="006F115B" w:rsidRDefault="00EF0768" w:rsidP="007B103A">
            <w:pPr>
              <w:pStyle w:val="TAL"/>
              <w:rPr>
                <w:szCs w:val="22"/>
                <w:lang w:eastAsia="x-none"/>
              </w:rPr>
            </w:pPr>
            <w:r w:rsidRPr="006F115B">
              <w:rPr>
                <w:szCs w:val="22"/>
                <w:lang w:eastAsia="en-GB"/>
              </w:rPr>
              <w:t>Physical cell identity of a cell in the cell list.</w:t>
            </w:r>
          </w:p>
        </w:tc>
      </w:tr>
      <w:tr w:rsidR="00EF0768" w:rsidRPr="006F115B" w14:paraId="175E91C8" w14:textId="77777777" w:rsidTr="007B103A">
        <w:tc>
          <w:tcPr>
            <w:tcW w:w="14173" w:type="dxa"/>
            <w:tcBorders>
              <w:top w:val="single" w:sz="4" w:space="0" w:color="auto"/>
              <w:left w:val="single" w:sz="4" w:space="0" w:color="auto"/>
              <w:bottom w:val="single" w:sz="4" w:space="0" w:color="auto"/>
              <w:right w:val="single" w:sz="4" w:space="0" w:color="auto"/>
            </w:tcBorders>
            <w:hideMark/>
          </w:tcPr>
          <w:p w14:paraId="3D1A0C31" w14:textId="77777777" w:rsidR="00EF0768" w:rsidRPr="006F115B" w:rsidRDefault="00EF0768" w:rsidP="007B103A">
            <w:pPr>
              <w:pStyle w:val="TAL"/>
              <w:rPr>
                <w:rFonts w:cs="Arial"/>
                <w:b/>
                <w:i/>
                <w:iCs/>
                <w:szCs w:val="18"/>
              </w:rPr>
            </w:pPr>
            <w:r w:rsidRPr="006F115B">
              <w:rPr>
                <w:rFonts w:cs="Arial"/>
                <w:b/>
                <w:i/>
                <w:iCs/>
                <w:szCs w:val="18"/>
              </w:rPr>
              <w:t>ssb-PositionQCL</w:t>
            </w:r>
          </w:p>
          <w:p w14:paraId="2B528254" w14:textId="77777777" w:rsidR="00EF0768" w:rsidRPr="006F115B" w:rsidRDefault="00EF0768" w:rsidP="007B103A">
            <w:pPr>
              <w:pStyle w:val="TAL"/>
              <w:rPr>
                <w:szCs w:val="22"/>
              </w:rPr>
            </w:pPr>
            <w:r w:rsidRPr="006F115B">
              <w:rPr>
                <w:rFonts w:cs="Arial"/>
                <w:bCs/>
                <w:lang w:eastAsia="en-GB"/>
              </w:rPr>
              <w:t xml:space="preserve">Indicates the QCL relation between SS/PBCH blocks for a specific cell as specified in TS 38.213 [13], clause 4.1. If provided, the cell specific value overwrites the value signalled by </w:t>
            </w:r>
            <w:r w:rsidRPr="006F115B">
              <w:rPr>
                <w:rFonts w:cs="Courier New"/>
                <w:i/>
                <w:iCs/>
              </w:rPr>
              <w:t>ssb-PositionQCL-Common</w:t>
            </w:r>
            <w:r w:rsidRPr="006F115B">
              <w:rPr>
                <w:lang w:eastAsia="en-GB"/>
              </w:rPr>
              <w:t>.</w:t>
            </w:r>
          </w:p>
        </w:tc>
      </w:tr>
    </w:tbl>
    <w:p w14:paraId="220B6127" w14:textId="77777777" w:rsidR="00EF0768" w:rsidRPr="006F115B" w:rsidRDefault="00EF0768" w:rsidP="00EF07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0768" w:rsidRPr="006F115B" w14:paraId="4DF40EF6" w14:textId="77777777" w:rsidTr="007B103A">
        <w:tc>
          <w:tcPr>
            <w:tcW w:w="4027" w:type="dxa"/>
            <w:tcBorders>
              <w:top w:val="single" w:sz="4" w:space="0" w:color="auto"/>
              <w:left w:val="single" w:sz="4" w:space="0" w:color="auto"/>
              <w:bottom w:val="single" w:sz="4" w:space="0" w:color="auto"/>
              <w:right w:val="single" w:sz="4" w:space="0" w:color="auto"/>
            </w:tcBorders>
            <w:hideMark/>
          </w:tcPr>
          <w:p w14:paraId="299AD130" w14:textId="77777777" w:rsidR="00EF0768" w:rsidRPr="006F115B" w:rsidRDefault="00EF0768" w:rsidP="007B103A">
            <w:pPr>
              <w:pStyle w:val="TAH"/>
              <w:rPr>
                <w:szCs w:val="22"/>
                <w:lang w:eastAsia="sv-SE"/>
              </w:rPr>
            </w:pPr>
            <w:r w:rsidRPr="006F115B">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57E4DF" w14:textId="77777777" w:rsidR="00EF0768" w:rsidRPr="006F115B" w:rsidRDefault="00EF0768" w:rsidP="007B103A">
            <w:pPr>
              <w:pStyle w:val="TAH"/>
              <w:rPr>
                <w:szCs w:val="22"/>
                <w:lang w:eastAsia="sv-SE"/>
              </w:rPr>
            </w:pPr>
            <w:r w:rsidRPr="006F115B">
              <w:rPr>
                <w:szCs w:val="22"/>
                <w:lang w:eastAsia="sv-SE"/>
              </w:rPr>
              <w:t>Explanation</w:t>
            </w:r>
          </w:p>
        </w:tc>
      </w:tr>
      <w:tr w:rsidR="00EF0768" w:rsidRPr="006F115B" w14:paraId="0FB0AD19" w14:textId="77777777" w:rsidTr="007B103A">
        <w:tc>
          <w:tcPr>
            <w:tcW w:w="4027" w:type="dxa"/>
            <w:tcBorders>
              <w:top w:val="single" w:sz="4" w:space="0" w:color="auto"/>
              <w:left w:val="single" w:sz="4" w:space="0" w:color="auto"/>
              <w:bottom w:val="single" w:sz="4" w:space="0" w:color="auto"/>
              <w:right w:val="single" w:sz="4" w:space="0" w:color="auto"/>
            </w:tcBorders>
            <w:hideMark/>
          </w:tcPr>
          <w:p w14:paraId="26EEC5F1" w14:textId="77777777" w:rsidR="00EF0768" w:rsidRPr="006F115B" w:rsidRDefault="00EF0768" w:rsidP="007B103A">
            <w:pPr>
              <w:pStyle w:val="TAL"/>
              <w:rPr>
                <w:i/>
                <w:szCs w:val="22"/>
                <w:lang w:eastAsia="sv-SE"/>
              </w:rPr>
            </w:pPr>
            <w:r w:rsidRPr="006F115B">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12C6879" w14:textId="77777777" w:rsidR="00EF0768" w:rsidRPr="006F115B" w:rsidRDefault="00EF0768" w:rsidP="007B103A">
            <w:pPr>
              <w:pStyle w:val="TAL"/>
              <w:rPr>
                <w:szCs w:val="22"/>
                <w:lang w:eastAsia="sv-SE"/>
              </w:rPr>
            </w:pPr>
            <w:r w:rsidRPr="006F115B">
              <w:rPr>
                <w:szCs w:val="22"/>
                <w:lang w:eastAsia="sv-SE"/>
              </w:rPr>
              <w:t xml:space="preserve">This field is mandatory present if </w:t>
            </w:r>
            <w:r w:rsidRPr="006F115B">
              <w:rPr>
                <w:i/>
                <w:szCs w:val="22"/>
                <w:lang w:eastAsia="sv-SE"/>
              </w:rPr>
              <w:t>csi-rs-ResourceConfigMobility</w:t>
            </w:r>
            <w:r w:rsidRPr="006F115B">
              <w:rPr>
                <w:szCs w:val="22"/>
                <w:lang w:eastAsia="sv-SE"/>
              </w:rPr>
              <w:t xml:space="preserve"> is configured, otherwise, it is absent.</w:t>
            </w:r>
          </w:p>
        </w:tc>
      </w:tr>
      <w:tr w:rsidR="00EF0768" w:rsidRPr="006F115B" w14:paraId="47698125" w14:textId="77777777" w:rsidTr="007B103A">
        <w:tc>
          <w:tcPr>
            <w:tcW w:w="4027" w:type="dxa"/>
            <w:tcBorders>
              <w:top w:val="single" w:sz="4" w:space="0" w:color="auto"/>
              <w:left w:val="single" w:sz="4" w:space="0" w:color="auto"/>
              <w:bottom w:val="single" w:sz="4" w:space="0" w:color="auto"/>
              <w:right w:val="single" w:sz="4" w:space="0" w:color="auto"/>
            </w:tcBorders>
            <w:hideMark/>
          </w:tcPr>
          <w:p w14:paraId="07ED41F8" w14:textId="77777777" w:rsidR="00EF0768" w:rsidRPr="006F115B" w:rsidRDefault="00EF0768" w:rsidP="007B103A">
            <w:pPr>
              <w:pStyle w:val="TAL"/>
              <w:rPr>
                <w:i/>
                <w:szCs w:val="22"/>
                <w:lang w:eastAsia="sv-SE"/>
              </w:rPr>
            </w:pPr>
            <w:r w:rsidRPr="006F115B">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34088F2D" w14:textId="77777777" w:rsidR="00EF0768" w:rsidRPr="006F115B" w:rsidRDefault="00EF0768" w:rsidP="007B103A">
            <w:pPr>
              <w:pStyle w:val="TAL"/>
              <w:rPr>
                <w:szCs w:val="22"/>
                <w:lang w:eastAsia="sv-SE"/>
              </w:rPr>
            </w:pPr>
            <w:r w:rsidRPr="006F115B">
              <w:rPr>
                <w:szCs w:val="22"/>
                <w:lang w:eastAsia="sv-SE"/>
              </w:rPr>
              <w:t xml:space="preserve">This field is mandatory present if </w:t>
            </w:r>
            <w:r w:rsidRPr="006F115B">
              <w:rPr>
                <w:i/>
                <w:lang w:eastAsia="sv-SE"/>
              </w:rPr>
              <w:t>ssb-ConfigMobility</w:t>
            </w:r>
            <w:r w:rsidRPr="006F115B">
              <w:rPr>
                <w:szCs w:val="22"/>
                <w:lang w:eastAsia="sv-SE"/>
              </w:rPr>
              <w:t xml:space="preserve"> is configured or </w:t>
            </w:r>
            <w:r w:rsidRPr="006F115B">
              <w:rPr>
                <w:i/>
                <w:lang w:eastAsia="sv-SE"/>
              </w:rPr>
              <w:t>associatedSSB</w:t>
            </w:r>
            <w:r w:rsidRPr="006F115B">
              <w:rPr>
                <w:szCs w:val="22"/>
                <w:lang w:eastAsia="sv-SE"/>
              </w:rPr>
              <w:t xml:space="preserve"> is configured in at least one cell. Otherwise, it is absent, Need R.</w:t>
            </w:r>
          </w:p>
        </w:tc>
      </w:tr>
      <w:tr w:rsidR="00EF0768" w:rsidRPr="006F115B" w14:paraId="6E98785D" w14:textId="77777777" w:rsidTr="007B103A">
        <w:tc>
          <w:tcPr>
            <w:tcW w:w="4027" w:type="dxa"/>
            <w:tcBorders>
              <w:top w:val="single" w:sz="4" w:space="0" w:color="auto"/>
              <w:left w:val="single" w:sz="4" w:space="0" w:color="auto"/>
              <w:bottom w:val="single" w:sz="4" w:space="0" w:color="auto"/>
              <w:right w:val="single" w:sz="4" w:space="0" w:color="auto"/>
            </w:tcBorders>
            <w:hideMark/>
          </w:tcPr>
          <w:p w14:paraId="358C5371" w14:textId="77777777" w:rsidR="00EF0768" w:rsidRPr="006F115B" w:rsidRDefault="00EF0768" w:rsidP="007B103A">
            <w:pPr>
              <w:pStyle w:val="TAL"/>
              <w:rPr>
                <w:i/>
                <w:szCs w:val="22"/>
                <w:lang w:eastAsia="sv-SE"/>
              </w:rPr>
            </w:pPr>
            <w:r w:rsidRPr="006F115B">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6369D836" w14:textId="77777777" w:rsidR="00EF0768" w:rsidRPr="006F115B" w:rsidRDefault="00EF0768" w:rsidP="007B103A">
            <w:pPr>
              <w:pStyle w:val="TAL"/>
              <w:rPr>
                <w:szCs w:val="22"/>
                <w:lang w:eastAsia="sv-SE"/>
              </w:rPr>
            </w:pPr>
            <w:r w:rsidRPr="006F115B">
              <w:rPr>
                <w:szCs w:val="22"/>
                <w:lang w:eastAsia="sv-SE"/>
              </w:rPr>
              <w:t>This field is optionally present, Need R if the UE is configured with a serving cell for which (absoluteFrequencySSB, subcarrierSpacing) in ServingCellConfigCommon is equal to (</w:t>
            </w:r>
            <w:r w:rsidRPr="006F115B">
              <w:rPr>
                <w:i/>
                <w:lang w:eastAsia="sv-SE"/>
              </w:rPr>
              <w:t>ssbFrequency</w:t>
            </w:r>
            <w:r w:rsidRPr="006F115B">
              <w:rPr>
                <w:szCs w:val="22"/>
                <w:lang w:eastAsia="sv-SE"/>
              </w:rPr>
              <w:t xml:space="preserve">, </w:t>
            </w:r>
            <w:r w:rsidRPr="006F115B">
              <w:rPr>
                <w:i/>
                <w:lang w:eastAsia="sv-SE"/>
              </w:rPr>
              <w:t>ssbSubcarrierSpacing</w:t>
            </w:r>
            <w:r w:rsidRPr="006F115B">
              <w:rPr>
                <w:szCs w:val="22"/>
                <w:lang w:eastAsia="sv-SE"/>
              </w:rPr>
              <w:t xml:space="preserve">) in this </w:t>
            </w:r>
            <w:r w:rsidRPr="006F115B">
              <w:rPr>
                <w:i/>
                <w:lang w:eastAsia="sv-SE"/>
              </w:rPr>
              <w:t>MeasObjectNR</w:t>
            </w:r>
            <w:r w:rsidRPr="006F115B">
              <w:rPr>
                <w:szCs w:val="22"/>
                <w:lang w:eastAsia="sv-SE"/>
              </w:rPr>
              <w:t>, otherwise, it is absent.</w:t>
            </w:r>
          </w:p>
        </w:tc>
      </w:tr>
      <w:tr w:rsidR="00EF0768" w:rsidRPr="006F115B" w14:paraId="094EEB1C" w14:textId="77777777" w:rsidTr="007B103A">
        <w:tc>
          <w:tcPr>
            <w:tcW w:w="4027" w:type="dxa"/>
            <w:tcBorders>
              <w:top w:val="single" w:sz="4" w:space="0" w:color="auto"/>
              <w:left w:val="single" w:sz="4" w:space="0" w:color="auto"/>
              <w:bottom w:val="single" w:sz="4" w:space="0" w:color="auto"/>
              <w:right w:val="single" w:sz="4" w:space="0" w:color="auto"/>
            </w:tcBorders>
            <w:hideMark/>
          </w:tcPr>
          <w:p w14:paraId="6A4E8570" w14:textId="77777777" w:rsidR="00EF0768" w:rsidRPr="006F115B" w:rsidRDefault="00EF0768" w:rsidP="007B103A">
            <w:pPr>
              <w:pStyle w:val="TAL"/>
              <w:rPr>
                <w:i/>
                <w:iCs/>
                <w:szCs w:val="22"/>
              </w:rPr>
            </w:pPr>
            <w:r w:rsidRPr="006F115B">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61620B0D" w14:textId="77777777" w:rsidR="00EF0768" w:rsidRPr="006F115B" w:rsidRDefault="00EF0768" w:rsidP="007B103A">
            <w:pPr>
              <w:pStyle w:val="TAL"/>
              <w:rPr>
                <w:szCs w:val="22"/>
              </w:rPr>
            </w:pPr>
            <w:r w:rsidRPr="006F115B">
              <w:rPr>
                <w:szCs w:val="22"/>
              </w:rPr>
              <w:t xml:space="preserve">This field is mandatory present if this </w:t>
            </w:r>
            <w:r w:rsidRPr="006F115B">
              <w:rPr>
                <w:i/>
                <w:iCs/>
                <w:szCs w:val="22"/>
              </w:rPr>
              <w:t>MeasObject</w:t>
            </w:r>
            <w:r w:rsidRPr="006F115B">
              <w:rPr>
                <w:szCs w:val="22"/>
              </w:rPr>
              <w:t xml:space="preserve"> is for a frequency which operates with shared spectrum channel access. Otherwise, it is absent, Need R.</w:t>
            </w:r>
          </w:p>
        </w:tc>
      </w:tr>
    </w:tbl>
    <w:p w14:paraId="339E4E8A" w14:textId="77777777" w:rsidR="00EF0768" w:rsidRPr="006F115B" w:rsidRDefault="00EF0768" w:rsidP="00EF0768"/>
    <w:p w14:paraId="3622A5A4" w14:textId="78419371" w:rsidR="002479AA" w:rsidRPr="00E211A9" w:rsidRDefault="00FE59C8"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pPr>
      <w:r w:rsidRPr="00E211A9">
        <w:rPr>
          <w:rFonts w:ascii="Arial" w:eastAsia="MS Mincho" w:hAnsi="Arial"/>
          <w:color w:val="FF0000"/>
          <w:sz w:val="24"/>
          <w:highlight w:val="yellow"/>
          <w:lang w:eastAsia="x-none"/>
        </w:rPr>
        <w:t>--------------------------------------------------------------------------</w:t>
      </w:r>
      <w:r w:rsidR="00E211A9" w:rsidRPr="00E211A9">
        <w:rPr>
          <w:rFonts w:ascii="Arial" w:eastAsia="MS Mincho" w:hAnsi="Arial"/>
          <w:color w:val="FF0000"/>
          <w:sz w:val="24"/>
          <w:highlight w:val="yellow"/>
          <w:lang w:eastAsia="x-none"/>
        </w:rPr>
        <w:t xml:space="preserve"> </w:t>
      </w:r>
      <w:r w:rsidRPr="00E211A9">
        <w:rPr>
          <w:rFonts w:ascii="Arial" w:eastAsia="MS Mincho" w:hAnsi="Arial"/>
          <w:color w:val="FF0000"/>
          <w:sz w:val="24"/>
          <w:highlight w:val="yellow"/>
          <w:lang w:val="en-US" w:eastAsia="zh-CN"/>
        </w:rPr>
        <w:t>&lt;</w:t>
      </w:r>
      <w:r w:rsidR="00F04485" w:rsidRPr="00E211A9">
        <w:rPr>
          <w:rFonts w:ascii="Arial" w:eastAsia="MS Mincho" w:hAnsi="Arial"/>
          <w:color w:val="FF0000"/>
          <w:sz w:val="24"/>
          <w:highlight w:val="yellow"/>
          <w:lang w:val="en-US" w:eastAsia="zh-CN"/>
        </w:rPr>
        <w:t>End of</w:t>
      </w:r>
      <w:r w:rsidRPr="00E211A9">
        <w:rPr>
          <w:rFonts w:ascii="Arial" w:eastAsia="MS Mincho" w:hAnsi="Arial"/>
          <w:color w:val="FF0000"/>
          <w:sz w:val="24"/>
          <w:highlight w:val="yellow"/>
          <w:lang w:val="en-US" w:eastAsia="zh-CN"/>
        </w:rPr>
        <w:t xml:space="preserve"> change&gt;</w:t>
      </w:r>
      <w:r w:rsidR="00E211A9" w:rsidRPr="00E211A9">
        <w:rPr>
          <w:rFonts w:ascii="Arial" w:eastAsia="MS Mincho" w:hAnsi="Arial"/>
          <w:color w:val="FF0000"/>
          <w:sz w:val="24"/>
          <w:highlight w:val="yellow"/>
          <w:lang w:val="en-US" w:eastAsia="zh-CN"/>
        </w:rPr>
        <w:t xml:space="preserve"> </w:t>
      </w:r>
      <w:r w:rsidRPr="00E211A9">
        <w:rPr>
          <w:rFonts w:ascii="Arial" w:eastAsia="MS Mincho" w:hAnsi="Arial"/>
          <w:color w:val="FF0000"/>
          <w:sz w:val="24"/>
          <w:highlight w:val="yellow"/>
          <w:lang w:eastAsia="x-none"/>
        </w:rPr>
        <w:t>-------------------------------------------------------------------------</w:t>
      </w:r>
      <w:bookmarkEnd w:id="12"/>
      <w:bookmarkEnd w:id="13"/>
      <w:bookmarkEnd w:id="14"/>
      <w:bookmarkEnd w:id="15"/>
      <w:bookmarkEnd w:id="16"/>
      <w:bookmarkEnd w:id="17"/>
      <w:bookmarkEnd w:id="18"/>
      <w:bookmarkEnd w:id="19"/>
      <w:bookmarkEnd w:id="20"/>
      <w:bookmarkEnd w:id="21"/>
    </w:p>
    <w:sectPr w:rsidR="002479AA" w:rsidRPr="00E211A9" w:rsidSect="00412211">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D63AC" w14:textId="77777777" w:rsidR="004E109E" w:rsidRDefault="004E109E">
      <w:r>
        <w:separator/>
      </w:r>
    </w:p>
  </w:endnote>
  <w:endnote w:type="continuationSeparator" w:id="0">
    <w:p w14:paraId="6D4550DA" w14:textId="77777777" w:rsidR="004E109E" w:rsidRDefault="004E1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EC147" w14:textId="77777777" w:rsidR="004E109E" w:rsidRDefault="004E109E">
      <w:r>
        <w:separator/>
      </w:r>
    </w:p>
  </w:footnote>
  <w:footnote w:type="continuationSeparator" w:id="0">
    <w:p w14:paraId="5AB92895" w14:textId="77777777" w:rsidR="004E109E" w:rsidRDefault="004E1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7D9B" w:rsidRDefault="00B67D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7D9B" w:rsidRDefault="00B67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7D9B" w:rsidRDefault="00B67D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7D9B" w:rsidRDefault="00B67D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E4A"/>
    <w:rsid w:val="00065D44"/>
    <w:rsid w:val="00067701"/>
    <w:rsid w:val="000814F9"/>
    <w:rsid w:val="000A23F1"/>
    <w:rsid w:val="000A2D4A"/>
    <w:rsid w:val="000A6394"/>
    <w:rsid w:val="000B62E9"/>
    <w:rsid w:val="000B7FED"/>
    <w:rsid w:val="000C038A"/>
    <w:rsid w:val="000C6598"/>
    <w:rsid w:val="000D44B3"/>
    <w:rsid w:val="00106994"/>
    <w:rsid w:val="00116629"/>
    <w:rsid w:val="0012612F"/>
    <w:rsid w:val="00145D43"/>
    <w:rsid w:val="00165731"/>
    <w:rsid w:val="0018242D"/>
    <w:rsid w:val="00192C46"/>
    <w:rsid w:val="001A08B3"/>
    <w:rsid w:val="001A7B60"/>
    <w:rsid w:val="001B52F0"/>
    <w:rsid w:val="001B7A65"/>
    <w:rsid w:val="001C6709"/>
    <w:rsid w:val="001D1A6E"/>
    <w:rsid w:val="001D6198"/>
    <w:rsid w:val="001E41F3"/>
    <w:rsid w:val="002479AA"/>
    <w:rsid w:val="0026004D"/>
    <w:rsid w:val="002640DD"/>
    <w:rsid w:val="00275D12"/>
    <w:rsid w:val="00277250"/>
    <w:rsid w:val="00284FEB"/>
    <w:rsid w:val="002860C4"/>
    <w:rsid w:val="002B5741"/>
    <w:rsid w:val="002E472E"/>
    <w:rsid w:val="002F4C52"/>
    <w:rsid w:val="00305409"/>
    <w:rsid w:val="00325661"/>
    <w:rsid w:val="003400A8"/>
    <w:rsid w:val="00355D28"/>
    <w:rsid w:val="003609EF"/>
    <w:rsid w:val="0036231A"/>
    <w:rsid w:val="00364A3C"/>
    <w:rsid w:val="00366B68"/>
    <w:rsid w:val="00374DD4"/>
    <w:rsid w:val="00391C06"/>
    <w:rsid w:val="003D7763"/>
    <w:rsid w:val="003E1A36"/>
    <w:rsid w:val="003E5C82"/>
    <w:rsid w:val="00410371"/>
    <w:rsid w:val="00412211"/>
    <w:rsid w:val="004242F1"/>
    <w:rsid w:val="00426E85"/>
    <w:rsid w:val="004751BE"/>
    <w:rsid w:val="00477175"/>
    <w:rsid w:val="0049146E"/>
    <w:rsid w:val="004A5EC9"/>
    <w:rsid w:val="004B75B7"/>
    <w:rsid w:val="004C3DA7"/>
    <w:rsid w:val="004E109E"/>
    <w:rsid w:val="004E1B71"/>
    <w:rsid w:val="004F6CCB"/>
    <w:rsid w:val="004F6EC8"/>
    <w:rsid w:val="0051580D"/>
    <w:rsid w:val="00547111"/>
    <w:rsid w:val="00592D74"/>
    <w:rsid w:val="00593384"/>
    <w:rsid w:val="005B15AF"/>
    <w:rsid w:val="005C2451"/>
    <w:rsid w:val="005E2C44"/>
    <w:rsid w:val="00621188"/>
    <w:rsid w:val="006213DC"/>
    <w:rsid w:val="006257ED"/>
    <w:rsid w:val="00660B5A"/>
    <w:rsid w:val="00662F4E"/>
    <w:rsid w:val="00665C47"/>
    <w:rsid w:val="0068214F"/>
    <w:rsid w:val="00685821"/>
    <w:rsid w:val="00695808"/>
    <w:rsid w:val="006B46FB"/>
    <w:rsid w:val="006C29E7"/>
    <w:rsid w:val="006C6138"/>
    <w:rsid w:val="006E21FB"/>
    <w:rsid w:val="007176FF"/>
    <w:rsid w:val="00747535"/>
    <w:rsid w:val="007667E3"/>
    <w:rsid w:val="00792342"/>
    <w:rsid w:val="007977A8"/>
    <w:rsid w:val="007B512A"/>
    <w:rsid w:val="007C2097"/>
    <w:rsid w:val="007C6596"/>
    <w:rsid w:val="007D6A07"/>
    <w:rsid w:val="007F7259"/>
    <w:rsid w:val="008040A8"/>
    <w:rsid w:val="008279FA"/>
    <w:rsid w:val="00832DE4"/>
    <w:rsid w:val="008626E7"/>
    <w:rsid w:val="00870EE7"/>
    <w:rsid w:val="00871B53"/>
    <w:rsid w:val="008863B9"/>
    <w:rsid w:val="008A45A6"/>
    <w:rsid w:val="008A673E"/>
    <w:rsid w:val="008D1BFB"/>
    <w:rsid w:val="008F3789"/>
    <w:rsid w:val="008F686C"/>
    <w:rsid w:val="009148DE"/>
    <w:rsid w:val="00941E30"/>
    <w:rsid w:val="0096404C"/>
    <w:rsid w:val="009777D9"/>
    <w:rsid w:val="00991094"/>
    <w:rsid w:val="00991B88"/>
    <w:rsid w:val="009A5753"/>
    <w:rsid w:val="009A579D"/>
    <w:rsid w:val="009B300C"/>
    <w:rsid w:val="009C2A19"/>
    <w:rsid w:val="009E3297"/>
    <w:rsid w:val="009F734F"/>
    <w:rsid w:val="00A246B6"/>
    <w:rsid w:val="00A47E70"/>
    <w:rsid w:val="00A50CF0"/>
    <w:rsid w:val="00A7671C"/>
    <w:rsid w:val="00AA2CBC"/>
    <w:rsid w:val="00AC5820"/>
    <w:rsid w:val="00AD1CD8"/>
    <w:rsid w:val="00B2469B"/>
    <w:rsid w:val="00B255DA"/>
    <w:rsid w:val="00B258BB"/>
    <w:rsid w:val="00B36F02"/>
    <w:rsid w:val="00B63C4F"/>
    <w:rsid w:val="00B67B97"/>
    <w:rsid w:val="00B67D9B"/>
    <w:rsid w:val="00B9229E"/>
    <w:rsid w:val="00B968C8"/>
    <w:rsid w:val="00BA3EC5"/>
    <w:rsid w:val="00BA51D9"/>
    <w:rsid w:val="00BB5DFC"/>
    <w:rsid w:val="00BD279D"/>
    <w:rsid w:val="00BD6BB8"/>
    <w:rsid w:val="00BE79A3"/>
    <w:rsid w:val="00C03DD1"/>
    <w:rsid w:val="00C064E2"/>
    <w:rsid w:val="00C1030F"/>
    <w:rsid w:val="00C410E5"/>
    <w:rsid w:val="00C61377"/>
    <w:rsid w:val="00C66BA2"/>
    <w:rsid w:val="00C929AC"/>
    <w:rsid w:val="00C95985"/>
    <w:rsid w:val="00CC5026"/>
    <w:rsid w:val="00CC68D0"/>
    <w:rsid w:val="00D03F9A"/>
    <w:rsid w:val="00D06D51"/>
    <w:rsid w:val="00D24991"/>
    <w:rsid w:val="00D50255"/>
    <w:rsid w:val="00D66520"/>
    <w:rsid w:val="00D83B0F"/>
    <w:rsid w:val="00DA057D"/>
    <w:rsid w:val="00DA257D"/>
    <w:rsid w:val="00DC1BE1"/>
    <w:rsid w:val="00DE34CF"/>
    <w:rsid w:val="00DE37A1"/>
    <w:rsid w:val="00DF265D"/>
    <w:rsid w:val="00E13F3D"/>
    <w:rsid w:val="00E211A9"/>
    <w:rsid w:val="00E34898"/>
    <w:rsid w:val="00E40178"/>
    <w:rsid w:val="00E4611D"/>
    <w:rsid w:val="00E5742E"/>
    <w:rsid w:val="00E7649A"/>
    <w:rsid w:val="00EA17B4"/>
    <w:rsid w:val="00EA421F"/>
    <w:rsid w:val="00EB09B7"/>
    <w:rsid w:val="00EC1600"/>
    <w:rsid w:val="00EE7D7C"/>
    <w:rsid w:val="00EF0768"/>
    <w:rsid w:val="00F002CC"/>
    <w:rsid w:val="00F04485"/>
    <w:rsid w:val="00F16C70"/>
    <w:rsid w:val="00F22923"/>
    <w:rsid w:val="00F25D98"/>
    <w:rsid w:val="00F300FB"/>
    <w:rsid w:val="00F62478"/>
    <w:rsid w:val="00F66C1B"/>
    <w:rsid w:val="00FB6386"/>
    <w:rsid w:val="00FE59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rsid w:val="00364A3C"/>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unhideWhenUsed/>
    <w:rsid w:val="009B300C"/>
    <w:rPr>
      <w:color w:val="605E5C"/>
      <w:shd w:val="clear" w:color="auto" w:fill="E1DFDD"/>
    </w:rPr>
  </w:style>
  <w:style w:type="character" w:styleId="Mention">
    <w:name w:val="Mention"/>
    <w:basedOn w:val="DefaultParagraphFont"/>
    <w:uiPriority w:val="99"/>
    <w:unhideWhenUsed/>
    <w:rsid w:val="00DC1BE1"/>
    <w:rPr>
      <w:color w:val="2B579A"/>
      <w:shd w:val="clear" w:color="auto" w:fill="E1DFDD"/>
    </w:rPr>
  </w:style>
  <w:style w:type="character" w:styleId="PlaceholderText">
    <w:name w:val="Placeholder Text"/>
    <w:basedOn w:val="DefaultParagraphFont"/>
    <w:uiPriority w:val="99"/>
    <w:semiHidden/>
    <w:rsid w:val="002772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01012462">
      <w:bodyDiv w:val="1"/>
      <w:marLeft w:val="0"/>
      <w:marRight w:val="0"/>
      <w:marTop w:val="0"/>
      <w:marBottom w:val="0"/>
      <w:divBdr>
        <w:top w:val="none" w:sz="0" w:space="0" w:color="auto"/>
        <w:left w:val="none" w:sz="0" w:space="0" w:color="auto"/>
        <w:bottom w:val="none" w:sz="0" w:space="0" w:color="auto"/>
        <w:right w:val="none" w:sz="0" w:space="0" w:color="auto"/>
      </w:divBdr>
    </w:div>
    <w:div w:id="179032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www.3gpp.org/ftp/tsg_ran/WG1_RL1/TSGR1_105-e/Docs/%20R1-2106264.zip"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ran/WG2_RL2/TSGR2_113bis-e/LSout/R2-210459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47DB9-D440-453B-8D29-636437D8EDA7}">
  <ds:schemaRefs>
    <ds:schemaRef ds:uri="http://schemas.microsoft.com/sharepoint/v3/contenttype/forms"/>
  </ds:schemaRefs>
</ds:datastoreItem>
</file>

<file path=customXml/itemProps2.xml><?xml version="1.0" encoding="utf-8"?>
<ds:datastoreItem xmlns:ds="http://schemas.openxmlformats.org/officeDocument/2006/customXml" ds:itemID="{AACC918A-EF9F-4FA1-B8F0-8B1B1FF74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8FEA61-37B3-45CF-82A3-F25E3646524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B947A41-240F-4F52-8EE2-E6A12687C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2945</Words>
  <Characters>15611</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Cecilia</cp:lastModifiedBy>
  <cp:revision>4</cp:revision>
  <cp:lastPrinted>1899-12-31T23:00:00Z</cp:lastPrinted>
  <dcterms:created xsi:type="dcterms:W3CDTF">2021-08-05T16:21:00Z</dcterms:created>
  <dcterms:modified xsi:type="dcterms:W3CDTF">2021-08-05T16:27:00Z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